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110" w:rsidRPr="00F57110" w:rsidRDefault="00F57110" w:rsidP="00F57110">
      <w:pPr>
        <w:pStyle w:val="ListParagraph"/>
        <w:spacing w:after="0" w:line="240" w:lineRule="auto"/>
        <w:ind w:left="0"/>
        <w:jc w:val="center"/>
        <w:rPr>
          <w:b w:val="0"/>
          <w:sz w:val="28"/>
          <w:szCs w:val="28"/>
        </w:rPr>
      </w:pPr>
      <w:r w:rsidRPr="00F57110">
        <w:rPr>
          <w:sz w:val="28"/>
          <w:szCs w:val="28"/>
          <w:lang w:val="en-US"/>
        </w:rPr>
        <w:t>PEMBERIAN</w:t>
      </w:r>
      <w:r w:rsidRPr="00F57110">
        <w:rPr>
          <w:sz w:val="28"/>
          <w:szCs w:val="28"/>
        </w:rPr>
        <w:t xml:space="preserve"> INTERVENSI </w:t>
      </w:r>
      <w:r w:rsidRPr="00F57110">
        <w:rPr>
          <w:i/>
          <w:sz w:val="28"/>
          <w:szCs w:val="28"/>
        </w:rPr>
        <w:t>SUPPORT GROUP</w:t>
      </w:r>
      <w:r w:rsidRPr="00F57110">
        <w:rPr>
          <w:sz w:val="28"/>
          <w:szCs w:val="28"/>
        </w:rPr>
        <w:t xml:space="preserve"> </w:t>
      </w:r>
      <w:r w:rsidRPr="00F57110">
        <w:rPr>
          <w:sz w:val="28"/>
          <w:szCs w:val="28"/>
          <w:lang w:val="en-US"/>
        </w:rPr>
        <w:t>MENINGKATKAN</w:t>
      </w:r>
      <w:r w:rsidRPr="00F57110">
        <w:rPr>
          <w:sz w:val="28"/>
          <w:szCs w:val="28"/>
        </w:rPr>
        <w:t xml:space="preserve"> KECEMASAN PADA PASIEN YANG MENJALANI HEMODIALISIS</w:t>
      </w:r>
    </w:p>
    <w:p w:rsidR="00CF76E4" w:rsidRPr="00F57110" w:rsidRDefault="00CF76E4" w:rsidP="00F57110">
      <w:pPr>
        <w:jc w:val="center"/>
        <w:rPr>
          <w:b w:val="0"/>
          <w:sz w:val="28"/>
          <w:szCs w:val="28"/>
          <w:lang w:val="en-US"/>
        </w:rPr>
      </w:pPr>
    </w:p>
    <w:p w:rsidR="00F57110" w:rsidRDefault="00F57110" w:rsidP="00F57110">
      <w:pPr>
        <w:spacing w:after="0" w:line="240" w:lineRule="auto"/>
        <w:jc w:val="center"/>
        <w:rPr>
          <w:b w:val="0"/>
          <w:sz w:val="28"/>
          <w:szCs w:val="28"/>
          <w:lang w:val="en-US"/>
        </w:rPr>
      </w:pPr>
      <w:proofErr w:type="spellStart"/>
      <w:r w:rsidRPr="00F57110">
        <w:rPr>
          <w:b w:val="0"/>
          <w:sz w:val="28"/>
          <w:szCs w:val="28"/>
          <w:lang w:val="en-US"/>
        </w:rPr>
        <w:t>Eska</w:t>
      </w:r>
      <w:proofErr w:type="spellEnd"/>
      <w:r w:rsidRPr="00F57110">
        <w:rPr>
          <w:b w:val="0"/>
          <w:sz w:val="28"/>
          <w:szCs w:val="28"/>
          <w:lang w:val="en-US"/>
        </w:rPr>
        <w:t xml:space="preserve"> </w:t>
      </w:r>
      <w:proofErr w:type="spellStart"/>
      <w:proofErr w:type="gramStart"/>
      <w:r w:rsidRPr="00F57110">
        <w:rPr>
          <w:b w:val="0"/>
          <w:sz w:val="28"/>
          <w:szCs w:val="28"/>
          <w:lang w:val="en-US"/>
        </w:rPr>
        <w:t>Dwi</w:t>
      </w:r>
      <w:proofErr w:type="spellEnd"/>
      <w:proofErr w:type="gramEnd"/>
      <w:r w:rsidRPr="00F57110">
        <w:rPr>
          <w:b w:val="0"/>
          <w:sz w:val="28"/>
          <w:szCs w:val="28"/>
          <w:lang w:val="en-US"/>
        </w:rPr>
        <w:t xml:space="preserve"> </w:t>
      </w:r>
      <w:proofErr w:type="spellStart"/>
      <w:r w:rsidRPr="00F57110">
        <w:rPr>
          <w:b w:val="0"/>
          <w:sz w:val="28"/>
          <w:szCs w:val="28"/>
          <w:lang w:val="en-US"/>
        </w:rPr>
        <w:t>Prajayanti</w:t>
      </w:r>
      <w:proofErr w:type="spellEnd"/>
      <w:r>
        <w:rPr>
          <w:b w:val="0"/>
          <w:sz w:val="28"/>
          <w:szCs w:val="28"/>
          <w:lang w:val="en-US"/>
        </w:rPr>
        <w:t xml:space="preserve">, Irma </w:t>
      </w:r>
      <w:proofErr w:type="spellStart"/>
      <w:r>
        <w:rPr>
          <w:b w:val="0"/>
          <w:sz w:val="28"/>
          <w:szCs w:val="28"/>
          <w:lang w:val="en-US"/>
        </w:rPr>
        <w:t>Mustika</w:t>
      </w:r>
      <w:proofErr w:type="spellEnd"/>
      <w:r>
        <w:rPr>
          <w:b w:val="0"/>
          <w:sz w:val="28"/>
          <w:szCs w:val="28"/>
          <w:lang w:val="en-US"/>
        </w:rPr>
        <w:t xml:space="preserve"> Sari</w:t>
      </w:r>
    </w:p>
    <w:p w:rsidR="00F57110" w:rsidRDefault="00F57110" w:rsidP="00F57110">
      <w:pPr>
        <w:spacing w:after="0" w:line="240" w:lineRule="auto"/>
        <w:jc w:val="center"/>
        <w:rPr>
          <w:b w:val="0"/>
          <w:sz w:val="28"/>
          <w:szCs w:val="28"/>
          <w:lang w:val="en-US"/>
        </w:rPr>
      </w:pPr>
      <w:proofErr w:type="spellStart"/>
      <w:r>
        <w:rPr>
          <w:b w:val="0"/>
          <w:sz w:val="28"/>
          <w:szCs w:val="28"/>
          <w:lang w:val="en-US"/>
        </w:rPr>
        <w:t>Keperawatan</w:t>
      </w:r>
      <w:proofErr w:type="spellEnd"/>
      <w:r>
        <w:rPr>
          <w:b w:val="0"/>
          <w:sz w:val="28"/>
          <w:szCs w:val="28"/>
          <w:lang w:val="en-US"/>
        </w:rPr>
        <w:t xml:space="preserve"> </w:t>
      </w:r>
      <w:proofErr w:type="spellStart"/>
      <w:r>
        <w:rPr>
          <w:b w:val="0"/>
          <w:sz w:val="28"/>
          <w:szCs w:val="28"/>
          <w:lang w:val="en-US"/>
        </w:rPr>
        <w:t>Stikes</w:t>
      </w:r>
      <w:proofErr w:type="spellEnd"/>
      <w:r>
        <w:rPr>
          <w:b w:val="0"/>
          <w:sz w:val="28"/>
          <w:szCs w:val="28"/>
          <w:lang w:val="en-US"/>
        </w:rPr>
        <w:t xml:space="preserve"> ‘</w:t>
      </w:r>
      <w:proofErr w:type="spellStart"/>
      <w:r>
        <w:rPr>
          <w:b w:val="0"/>
          <w:sz w:val="28"/>
          <w:szCs w:val="28"/>
          <w:lang w:val="en-US"/>
        </w:rPr>
        <w:t>Aisyiyah</w:t>
      </w:r>
      <w:proofErr w:type="spellEnd"/>
      <w:r>
        <w:rPr>
          <w:b w:val="0"/>
          <w:sz w:val="28"/>
          <w:szCs w:val="28"/>
          <w:lang w:val="en-US"/>
        </w:rPr>
        <w:t xml:space="preserve"> Surakarta</w:t>
      </w:r>
    </w:p>
    <w:p w:rsidR="00F57110" w:rsidRDefault="00F57110" w:rsidP="00F57110">
      <w:pPr>
        <w:spacing w:after="0" w:line="240" w:lineRule="auto"/>
        <w:jc w:val="center"/>
        <w:rPr>
          <w:b w:val="0"/>
          <w:sz w:val="28"/>
          <w:szCs w:val="28"/>
          <w:lang w:val="en-US"/>
        </w:rPr>
      </w:pPr>
      <w:proofErr w:type="spellStart"/>
      <w:r>
        <w:rPr>
          <w:b w:val="0"/>
          <w:sz w:val="28"/>
          <w:szCs w:val="28"/>
          <w:lang w:val="en-US"/>
        </w:rPr>
        <w:t>Jl.Ki</w:t>
      </w:r>
      <w:proofErr w:type="spellEnd"/>
      <w:r>
        <w:rPr>
          <w:b w:val="0"/>
          <w:sz w:val="28"/>
          <w:szCs w:val="28"/>
          <w:lang w:val="en-US"/>
        </w:rPr>
        <w:t xml:space="preserve"> </w:t>
      </w:r>
      <w:proofErr w:type="spellStart"/>
      <w:r>
        <w:rPr>
          <w:b w:val="0"/>
          <w:sz w:val="28"/>
          <w:szCs w:val="28"/>
          <w:lang w:val="en-US"/>
        </w:rPr>
        <w:t>Hajar</w:t>
      </w:r>
      <w:proofErr w:type="spellEnd"/>
      <w:r>
        <w:rPr>
          <w:b w:val="0"/>
          <w:sz w:val="28"/>
          <w:szCs w:val="28"/>
          <w:lang w:val="en-US"/>
        </w:rPr>
        <w:t xml:space="preserve"> </w:t>
      </w:r>
      <w:proofErr w:type="spellStart"/>
      <w:r>
        <w:rPr>
          <w:b w:val="0"/>
          <w:sz w:val="28"/>
          <w:szCs w:val="28"/>
          <w:lang w:val="en-US"/>
        </w:rPr>
        <w:t>Dewantara</w:t>
      </w:r>
      <w:proofErr w:type="spellEnd"/>
      <w:r>
        <w:rPr>
          <w:b w:val="0"/>
          <w:sz w:val="28"/>
          <w:szCs w:val="28"/>
          <w:lang w:val="en-US"/>
        </w:rPr>
        <w:t xml:space="preserve"> No 10 </w:t>
      </w:r>
      <w:proofErr w:type="spellStart"/>
      <w:r>
        <w:rPr>
          <w:b w:val="0"/>
          <w:sz w:val="28"/>
          <w:szCs w:val="28"/>
          <w:lang w:val="en-US"/>
        </w:rPr>
        <w:t>Kentingan</w:t>
      </w:r>
      <w:proofErr w:type="spellEnd"/>
      <w:r>
        <w:rPr>
          <w:b w:val="0"/>
          <w:sz w:val="28"/>
          <w:szCs w:val="28"/>
          <w:lang w:val="en-US"/>
        </w:rPr>
        <w:t xml:space="preserve"> </w:t>
      </w:r>
      <w:proofErr w:type="spellStart"/>
      <w:r>
        <w:rPr>
          <w:b w:val="0"/>
          <w:sz w:val="28"/>
          <w:szCs w:val="28"/>
          <w:lang w:val="en-US"/>
        </w:rPr>
        <w:t>Jebres</w:t>
      </w:r>
      <w:proofErr w:type="spellEnd"/>
      <w:r>
        <w:rPr>
          <w:b w:val="0"/>
          <w:sz w:val="28"/>
          <w:szCs w:val="28"/>
          <w:lang w:val="en-US"/>
        </w:rPr>
        <w:t xml:space="preserve"> Surakarta </w:t>
      </w:r>
      <w:proofErr w:type="spellStart"/>
      <w:r>
        <w:rPr>
          <w:b w:val="0"/>
          <w:sz w:val="28"/>
          <w:szCs w:val="28"/>
          <w:lang w:val="en-US"/>
        </w:rPr>
        <w:t>Jawa</w:t>
      </w:r>
      <w:proofErr w:type="spellEnd"/>
      <w:r>
        <w:rPr>
          <w:b w:val="0"/>
          <w:sz w:val="28"/>
          <w:szCs w:val="28"/>
          <w:lang w:val="en-US"/>
        </w:rPr>
        <w:t xml:space="preserve"> Tengah (0271)631141</w:t>
      </w:r>
    </w:p>
    <w:p w:rsidR="00F57110" w:rsidRDefault="00F57110" w:rsidP="00F57110">
      <w:pPr>
        <w:spacing w:after="0" w:line="240" w:lineRule="auto"/>
        <w:jc w:val="center"/>
        <w:rPr>
          <w:b w:val="0"/>
          <w:sz w:val="28"/>
          <w:szCs w:val="28"/>
          <w:lang w:val="en-US"/>
        </w:rPr>
      </w:pPr>
      <w:r>
        <w:rPr>
          <w:b w:val="0"/>
          <w:sz w:val="28"/>
          <w:szCs w:val="28"/>
          <w:lang w:val="en-US"/>
        </w:rPr>
        <w:t xml:space="preserve">Email: </w:t>
      </w:r>
      <w:hyperlink r:id="rId8" w:history="1">
        <w:r w:rsidRPr="006C04B4">
          <w:rPr>
            <w:rStyle w:val="Hyperlink"/>
            <w:b w:val="0"/>
            <w:sz w:val="28"/>
            <w:szCs w:val="28"/>
            <w:lang w:val="en-US"/>
          </w:rPr>
          <w:t>eska_ners2012@yahoo.com</w:t>
        </w:r>
      </w:hyperlink>
    </w:p>
    <w:p w:rsidR="00F57110" w:rsidRDefault="00F57110" w:rsidP="00587A79">
      <w:pPr>
        <w:spacing w:after="0" w:line="240" w:lineRule="auto"/>
        <w:rPr>
          <w:b w:val="0"/>
          <w:sz w:val="28"/>
          <w:szCs w:val="28"/>
          <w:lang w:val="en-US"/>
        </w:rPr>
      </w:pPr>
    </w:p>
    <w:p w:rsidR="00F57110" w:rsidRDefault="00F57110" w:rsidP="00F57110">
      <w:pPr>
        <w:spacing w:after="0" w:line="240" w:lineRule="auto"/>
        <w:jc w:val="both"/>
        <w:rPr>
          <w:b w:val="0"/>
          <w:sz w:val="28"/>
          <w:szCs w:val="28"/>
          <w:lang w:val="en-US"/>
        </w:rPr>
      </w:pPr>
      <w:r>
        <w:rPr>
          <w:b w:val="0"/>
          <w:sz w:val="28"/>
          <w:szCs w:val="28"/>
          <w:lang w:val="en-US"/>
        </w:rPr>
        <w:t>ABSTRAK</w:t>
      </w:r>
    </w:p>
    <w:p w:rsidR="005E6697" w:rsidRDefault="00F57110" w:rsidP="00F57110">
      <w:pPr>
        <w:spacing w:after="0" w:line="240" w:lineRule="auto"/>
        <w:jc w:val="both"/>
        <w:rPr>
          <w:b w:val="0"/>
          <w:lang w:val="en-US"/>
        </w:rPr>
      </w:pPr>
      <w:proofErr w:type="spellStart"/>
      <w:r w:rsidRPr="00F57110">
        <w:rPr>
          <w:sz w:val="28"/>
          <w:szCs w:val="28"/>
          <w:lang w:val="en-US"/>
        </w:rPr>
        <w:t>Pendahuluan</w:t>
      </w:r>
      <w:proofErr w:type="spellEnd"/>
      <w:r>
        <w:rPr>
          <w:sz w:val="28"/>
          <w:szCs w:val="28"/>
          <w:lang w:val="en-US"/>
        </w:rPr>
        <w:t>:</w:t>
      </w:r>
      <w:r w:rsidR="001E0C29" w:rsidRPr="001E0C29">
        <w:rPr>
          <w:b w:val="0"/>
        </w:rPr>
        <w:t xml:space="preserve"> </w:t>
      </w:r>
      <w:r w:rsidR="001E0C29" w:rsidRPr="00F46F2F">
        <w:rPr>
          <w:b w:val="0"/>
        </w:rPr>
        <w:t>Hemodialisa merupakan salah satu terapi pengganti pada penderita penyaki</w:t>
      </w:r>
      <w:r w:rsidR="001E0C29">
        <w:rPr>
          <w:b w:val="0"/>
        </w:rPr>
        <w:t xml:space="preserve">t ginjal kronis terminal </w:t>
      </w:r>
      <w:r w:rsidR="001E0C29" w:rsidRPr="00F46F2F">
        <w:rPr>
          <w:b w:val="0"/>
        </w:rPr>
        <w:t>yang banyak digunakan di dunia termasuk di Indonesia</w:t>
      </w:r>
      <w:r w:rsidR="001E0C29">
        <w:rPr>
          <w:sz w:val="28"/>
          <w:szCs w:val="28"/>
          <w:lang w:val="en-US"/>
        </w:rPr>
        <w:t xml:space="preserve">. </w:t>
      </w:r>
      <w:r w:rsidR="001E0C29" w:rsidRPr="001E0C29">
        <w:rPr>
          <w:b w:val="0"/>
          <w:szCs w:val="24"/>
          <w:lang w:val="en-US"/>
        </w:rPr>
        <w:t xml:space="preserve">Proses </w:t>
      </w:r>
      <w:proofErr w:type="spellStart"/>
      <w:r w:rsidR="001E0C29" w:rsidRPr="001E0C29">
        <w:rPr>
          <w:b w:val="0"/>
          <w:szCs w:val="24"/>
          <w:lang w:val="en-US"/>
        </w:rPr>
        <w:t>he</w:t>
      </w:r>
      <w:r w:rsidR="001E0C29">
        <w:rPr>
          <w:b w:val="0"/>
          <w:szCs w:val="24"/>
          <w:lang w:val="en-US"/>
        </w:rPr>
        <w:t>modialisa</w:t>
      </w:r>
      <w:proofErr w:type="spellEnd"/>
      <w:r w:rsidR="001E0C29">
        <w:rPr>
          <w:b w:val="0"/>
          <w:szCs w:val="24"/>
          <w:lang w:val="en-US"/>
        </w:rPr>
        <w:t xml:space="preserve"> yang lama </w:t>
      </w:r>
      <w:proofErr w:type="spellStart"/>
      <w:r w:rsidR="001E0C29">
        <w:rPr>
          <w:b w:val="0"/>
          <w:szCs w:val="24"/>
          <w:lang w:val="en-US"/>
        </w:rPr>
        <w:t>menimbulkan</w:t>
      </w:r>
      <w:proofErr w:type="spellEnd"/>
      <w:r w:rsidR="001E0C29">
        <w:rPr>
          <w:b w:val="0"/>
          <w:szCs w:val="24"/>
          <w:lang w:val="en-US"/>
        </w:rPr>
        <w:t xml:space="preserve"> </w:t>
      </w:r>
      <w:proofErr w:type="spellStart"/>
      <w:r w:rsidR="001E0C29">
        <w:rPr>
          <w:b w:val="0"/>
          <w:szCs w:val="24"/>
          <w:lang w:val="en-US"/>
        </w:rPr>
        <w:t>efek</w:t>
      </w:r>
      <w:proofErr w:type="spellEnd"/>
      <w:r w:rsidR="001E0C29">
        <w:rPr>
          <w:b w:val="0"/>
          <w:szCs w:val="24"/>
          <w:lang w:val="en-US"/>
        </w:rPr>
        <w:t xml:space="preserve"> </w:t>
      </w:r>
      <w:proofErr w:type="spellStart"/>
      <w:r w:rsidR="001E0C29">
        <w:rPr>
          <w:b w:val="0"/>
          <w:szCs w:val="24"/>
          <w:lang w:val="en-US"/>
        </w:rPr>
        <w:t>psikologis</w:t>
      </w:r>
      <w:proofErr w:type="spellEnd"/>
      <w:r w:rsidR="001E0C29">
        <w:rPr>
          <w:b w:val="0"/>
          <w:szCs w:val="24"/>
          <w:lang w:val="en-US"/>
        </w:rPr>
        <w:t xml:space="preserve"> </w:t>
      </w:r>
      <w:proofErr w:type="spellStart"/>
      <w:r w:rsidR="001E0C29">
        <w:rPr>
          <w:b w:val="0"/>
          <w:szCs w:val="24"/>
          <w:lang w:val="en-US"/>
        </w:rPr>
        <w:t>seperti</w:t>
      </w:r>
      <w:proofErr w:type="spellEnd"/>
      <w:r w:rsidR="001E0C29">
        <w:rPr>
          <w:b w:val="0"/>
          <w:szCs w:val="24"/>
          <w:lang w:val="en-US"/>
        </w:rPr>
        <w:t xml:space="preserve"> </w:t>
      </w:r>
      <w:proofErr w:type="spellStart"/>
      <w:r w:rsidR="001E0C29">
        <w:rPr>
          <w:b w:val="0"/>
          <w:szCs w:val="24"/>
          <w:lang w:val="en-US"/>
        </w:rPr>
        <w:t>kecemasan</w:t>
      </w:r>
      <w:proofErr w:type="spellEnd"/>
      <w:r w:rsidR="001E0C29">
        <w:rPr>
          <w:b w:val="0"/>
          <w:szCs w:val="24"/>
          <w:lang w:val="en-US"/>
        </w:rPr>
        <w:t xml:space="preserve">. </w:t>
      </w:r>
      <w:proofErr w:type="spellStart"/>
      <w:r w:rsidR="001E0C29">
        <w:rPr>
          <w:b w:val="0"/>
          <w:szCs w:val="24"/>
          <w:lang w:val="en-US"/>
        </w:rPr>
        <w:t>Kecemasan</w:t>
      </w:r>
      <w:proofErr w:type="spellEnd"/>
      <w:r w:rsidR="001E0C29">
        <w:rPr>
          <w:b w:val="0"/>
          <w:szCs w:val="24"/>
          <w:lang w:val="en-US"/>
        </w:rPr>
        <w:t xml:space="preserve"> yang </w:t>
      </w:r>
      <w:proofErr w:type="spellStart"/>
      <w:r w:rsidR="001E0C29">
        <w:rPr>
          <w:b w:val="0"/>
          <w:szCs w:val="24"/>
          <w:lang w:val="en-US"/>
        </w:rPr>
        <w:t>berlebihan</w:t>
      </w:r>
      <w:proofErr w:type="spellEnd"/>
      <w:r w:rsidR="001E0C29">
        <w:rPr>
          <w:b w:val="0"/>
          <w:szCs w:val="24"/>
          <w:lang w:val="en-US"/>
        </w:rPr>
        <w:t xml:space="preserve"> </w:t>
      </w:r>
      <w:proofErr w:type="spellStart"/>
      <w:proofErr w:type="gramStart"/>
      <w:r w:rsidR="001E0C29">
        <w:rPr>
          <w:b w:val="0"/>
          <w:szCs w:val="24"/>
          <w:lang w:val="en-US"/>
        </w:rPr>
        <w:t>akan</w:t>
      </w:r>
      <w:proofErr w:type="spellEnd"/>
      <w:proofErr w:type="gramEnd"/>
      <w:r w:rsidR="001E0C29">
        <w:rPr>
          <w:b w:val="0"/>
          <w:szCs w:val="24"/>
          <w:lang w:val="en-US"/>
        </w:rPr>
        <w:t xml:space="preserve"> </w:t>
      </w:r>
      <w:proofErr w:type="spellStart"/>
      <w:r w:rsidR="001E0C29">
        <w:rPr>
          <w:b w:val="0"/>
          <w:szCs w:val="24"/>
          <w:lang w:val="en-US"/>
        </w:rPr>
        <w:t>mengakibatkan</w:t>
      </w:r>
      <w:proofErr w:type="spellEnd"/>
      <w:r w:rsidR="001E0C29">
        <w:rPr>
          <w:b w:val="0"/>
          <w:szCs w:val="24"/>
          <w:lang w:val="en-US"/>
        </w:rPr>
        <w:t xml:space="preserve"> </w:t>
      </w:r>
      <w:proofErr w:type="spellStart"/>
      <w:r w:rsidR="001E0C29">
        <w:rPr>
          <w:b w:val="0"/>
          <w:szCs w:val="24"/>
          <w:lang w:val="en-US"/>
        </w:rPr>
        <w:t>terhambatnya</w:t>
      </w:r>
      <w:proofErr w:type="spellEnd"/>
      <w:r w:rsidR="001E0C29">
        <w:rPr>
          <w:b w:val="0"/>
          <w:szCs w:val="24"/>
          <w:lang w:val="en-US"/>
        </w:rPr>
        <w:t xml:space="preserve"> proses </w:t>
      </w:r>
      <w:proofErr w:type="spellStart"/>
      <w:r w:rsidR="001E0C29">
        <w:rPr>
          <w:b w:val="0"/>
          <w:szCs w:val="24"/>
          <w:lang w:val="en-US"/>
        </w:rPr>
        <w:t>penyembuhan</w:t>
      </w:r>
      <w:proofErr w:type="spellEnd"/>
      <w:r w:rsidR="001E0C29">
        <w:rPr>
          <w:b w:val="0"/>
          <w:szCs w:val="24"/>
          <w:lang w:val="en-US"/>
        </w:rPr>
        <w:t xml:space="preserve"> </w:t>
      </w:r>
      <w:proofErr w:type="spellStart"/>
      <w:r w:rsidR="001E0C29">
        <w:rPr>
          <w:b w:val="0"/>
          <w:szCs w:val="24"/>
          <w:lang w:val="en-US"/>
        </w:rPr>
        <w:t>penyakit</w:t>
      </w:r>
      <w:proofErr w:type="spellEnd"/>
      <w:r w:rsidR="001E0C29">
        <w:rPr>
          <w:b w:val="0"/>
          <w:szCs w:val="24"/>
          <w:lang w:val="en-US"/>
        </w:rPr>
        <w:t xml:space="preserve">. </w:t>
      </w:r>
      <w:proofErr w:type="spellStart"/>
      <w:proofErr w:type="gramStart"/>
      <w:r w:rsidR="001E0C29">
        <w:rPr>
          <w:b w:val="0"/>
          <w:szCs w:val="24"/>
          <w:lang w:val="en-US"/>
        </w:rPr>
        <w:t>Dukungan</w:t>
      </w:r>
      <w:proofErr w:type="spellEnd"/>
      <w:r w:rsidR="001E0C29">
        <w:rPr>
          <w:b w:val="0"/>
          <w:szCs w:val="24"/>
          <w:lang w:val="en-US"/>
        </w:rPr>
        <w:t xml:space="preserve"> </w:t>
      </w:r>
      <w:proofErr w:type="spellStart"/>
      <w:r w:rsidR="001E0C29">
        <w:rPr>
          <w:b w:val="0"/>
          <w:szCs w:val="24"/>
          <w:lang w:val="en-US"/>
        </w:rPr>
        <w:t>sangat</w:t>
      </w:r>
      <w:proofErr w:type="spellEnd"/>
      <w:r w:rsidR="001E0C29">
        <w:rPr>
          <w:b w:val="0"/>
          <w:szCs w:val="24"/>
          <w:lang w:val="en-US"/>
        </w:rPr>
        <w:t xml:space="preserve"> </w:t>
      </w:r>
      <w:proofErr w:type="spellStart"/>
      <w:r w:rsidR="001E0C29">
        <w:rPr>
          <w:b w:val="0"/>
          <w:szCs w:val="24"/>
          <w:lang w:val="en-US"/>
        </w:rPr>
        <w:t>diperlukan</w:t>
      </w:r>
      <w:proofErr w:type="spellEnd"/>
      <w:r w:rsidR="001E0C29">
        <w:rPr>
          <w:b w:val="0"/>
          <w:szCs w:val="24"/>
          <w:lang w:val="en-US"/>
        </w:rPr>
        <w:t xml:space="preserve"> </w:t>
      </w:r>
      <w:proofErr w:type="spellStart"/>
      <w:r w:rsidR="001E0C29">
        <w:rPr>
          <w:b w:val="0"/>
          <w:szCs w:val="24"/>
          <w:lang w:val="en-US"/>
        </w:rPr>
        <w:t>oleh</w:t>
      </w:r>
      <w:proofErr w:type="spellEnd"/>
      <w:r w:rsidR="001E0C29">
        <w:rPr>
          <w:b w:val="0"/>
          <w:szCs w:val="24"/>
          <w:lang w:val="en-US"/>
        </w:rPr>
        <w:t xml:space="preserve"> </w:t>
      </w:r>
      <w:proofErr w:type="spellStart"/>
      <w:r w:rsidR="001E0C29">
        <w:rPr>
          <w:b w:val="0"/>
          <w:szCs w:val="24"/>
          <w:lang w:val="en-US"/>
        </w:rPr>
        <w:t>pasien</w:t>
      </w:r>
      <w:proofErr w:type="spellEnd"/>
      <w:r w:rsidR="001E0C29">
        <w:rPr>
          <w:b w:val="0"/>
          <w:szCs w:val="24"/>
          <w:lang w:val="en-US"/>
        </w:rPr>
        <w:t xml:space="preserve"> yang </w:t>
      </w:r>
      <w:proofErr w:type="spellStart"/>
      <w:r w:rsidR="001E0C29">
        <w:rPr>
          <w:b w:val="0"/>
          <w:szCs w:val="24"/>
          <w:lang w:val="en-US"/>
        </w:rPr>
        <w:t>menjalani</w:t>
      </w:r>
      <w:proofErr w:type="spellEnd"/>
      <w:r w:rsidR="001E0C29">
        <w:rPr>
          <w:b w:val="0"/>
          <w:szCs w:val="24"/>
          <w:lang w:val="en-US"/>
        </w:rPr>
        <w:t xml:space="preserve"> </w:t>
      </w:r>
      <w:proofErr w:type="spellStart"/>
      <w:r w:rsidR="001E0C29">
        <w:rPr>
          <w:b w:val="0"/>
          <w:szCs w:val="24"/>
          <w:lang w:val="en-US"/>
        </w:rPr>
        <w:t>hemodialisa</w:t>
      </w:r>
      <w:proofErr w:type="spellEnd"/>
      <w:r w:rsidR="001E0C29">
        <w:rPr>
          <w:b w:val="0"/>
          <w:szCs w:val="24"/>
          <w:lang w:val="en-US"/>
        </w:rPr>
        <w:t xml:space="preserve">, </w:t>
      </w:r>
      <w:proofErr w:type="spellStart"/>
      <w:r w:rsidR="001E0C29">
        <w:rPr>
          <w:b w:val="0"/>
          <w:szCs w:val="24"/>
          <w:lang w:val="en-US"/>
        </w:rPr>
        <w:t>salah</w:t>
      </w:r>
      <w:proofErr w:type="spellEnd"/>
      <w:r w:rsidR="001E0C29">
        <w:rPr>
          <w:b w:val="0"/>
          <w:szCs w:val="24"/>
          <w:lang w:val="en-US"/>
        </w:rPr>
        <w:t xml:space="preserve"> </w:t>
      </w:r>
      <w:proofErr w:type="spellStart"/>
      <w:r w:rsidR="001E0C29">
        <w:rPr>
          <w:b w:val="0"/>
          <w:szCs w:val="24"/>
          <w:lang w:val="en-US"/>
        </w:rPr>
        <w:t>sa</w:t>
      </w:r>
      <w:r w:rsidR="004E6908">
        <w:rPr>
          <w:b w:val="0"/>
          <w:szCs w:val="24"/>
          <w:lang w:val="en-US"/>
        </w:rPr>
        <w:t>tunya</w:t>
      </w:r>
      <w:proofErr w:type="spellEnd"/>
      <w:r w:rsidR="004E6908">
        <w:rPr>
          <w:b w:val="0"/>
          <w:szCs w:val="24"/>
          <w:lang w:val="en-US"/>
        </w:rPr>
        <w:t xml:space="preserve"> </w:t>
      </w:r>
      <w:proofErr w:type="spellStart"/>
      <w:r w:rsidR="004E6908">
        <w:rPr>
          <w:b w:val="0"/>
          <w:szCs w:val="24"/>
          <w:lang w:val="en-US"/>
        </w:rPr>
        <w:t>adalah</w:t>
      </w:r>
      <w:proofErr w:type="spellEnd"/>
      <w:r w:rsidR="004E6908">
        <w:rPr>
          <w:b w:val="0"/>
          <w:szCs w:val="24"/>
          <w:lang w:val="en-US"/>
        </w:rPr>
        <w:t xml:space="preserve"> </w:t>
      </w:r>
      <w:proofErr w:type="spellStart"/>
      <w:r w:rsidR="004E6908">
        <w:rPr>
          <w:b w:val="0"/>
          <w:szCs w:val="24"/>
          <w:lang w:val="en-US"/>
        </w:rPr>
        <w:t>dukungan</w:t>
      </w:r>
      <w:proofErr w:type="spellEnd"/>
      <w:r w:rsidR="004E6908">
        <w:rPr>
          <w:b w:val="0"/>
          <w:szCs w:val="24"/>
          <w:lang w:val="en-US"/>
        </w:rPr>
        <w:t xml:space="preserve"> </w:t>
      </w:r>
      <w:proofErr w:type="spellStart"/>
      <w:r w:rsidR="004E6908">
        <w:rPr>
          <w:b w:val="0"/>
          <w:szCs w:val="24"/>
          <w:lang w:val="en-US"/>
        </w:rPr>
        <w:t>kelompok</w:t>
      </w:r>
      <w:proofErr w:type="spellEnd"/>
      <w:r w:rsidR="004E6908">
        <w:rPr>
          <w:b w:val="0"/>
          <w:szCs w:val="24"/>
          <w:lang w:val="en-US"/>
        </w:rPr>
        <w:t xml:space="preserve"> </w:t>
      </w:r>
      <w:proofErr w:type="spellStart"/>
      <w:r w:rsidR="004E6908">
        <w:rPr>
          <w:b w:val="0"/>
          <w:szCs w:val="24"/>
          <w:lang w:val="en-US"/>
        </w:rPr>
        <w:t>dengan</w:t>
      </w:r>
      <w:proofErr w:type="spellEnd"/>
      <w:r w:rsidR="004E6908">
        <w:rPr>
          <w:b w:val="0"/>
          <w:szCs w:val="24"/>
          <w:lang w:val="en-US"/>
        </w:rPr>
        <w:t xml:space="preserve"> </w:t>
      </w:r>
      <w:proofErr w:type="spellStart"/>
      <w:r w:rsidR="004E6908">
        <w:rPr>
          <w:b w:val="0"/>
          <w:szCs w:val="24"/>
          <w:lang w:val="en-US"/>
        </w:rPr>
        <w:t>i</w:t>
      </w:r>
      <w:r w:rsidR="001E0C29">
        <w:rPr>
          <w:b w:val="0"/>
          <w:szCs w:val="24"/>
          <w:lang w:val="en-US"/>
        </w:rPr>
        <w:t>ntervensi</w:t>
      </w:r>
      <w:proofErr w:type="spellEnd"/>
      <w:r w:rsidR="001E0C29">
        <w:rPr>
          <w:b w:val="0"/>
          <w:szCs w:val="24"/>
          <w:lang w:val="en-US"/>
        </w:rPr>
        <w:t xml:space="preserve"> </w:t>
      </w:r>
      <w:r w:rsidR="001E0C29" w:rsidRPr="001E0C29">
        <w:rPr>
          <w:b w:val="0"/>
          <w:i/>
          <w:szCs w:val="24"/>
          <w:lang w:val="en-US"/>
        </w:rPr>
        <w:t>support group</w:t>
      </w:r>
      <w:r w:rsidR="001E0C29">
        <w:rPr>
          <w:b w:val="0"/>
          <w:szCs w:val="24"/>
          <w:lang w:val="en-US"/>
        </w:rPr>
        <w:t>.</w:t>
      </w:r>
      <w:proofErr w:type="gramEnd"/>
      <w:r w:rsidR="001E0C29">
        <w:rPr>
          <w:b w:val="0"/>
          <w:szCs w:val="24"/>
          <w:lang w:val="en-US"/>
        </w:rPr>
        <w:t xml:space="preserve"> </w:t>
      </w:r>
      <w:proofErr w:type="spellStart"/>
      <w:r w:rsidR="001E0C29">
        <w:rPr>
          <w:b w:val="0"/>
          <w:szCs w:val="24"/>
          <w:lang w:val="en-US"/>
        </w:rPr>
        <w:t>Tujuan</w:t>
      </w:r>
      <w:proofErr w:type="spellEnd"/>
      <w:r w:rsidR="001E0C29">
        <w:rPr>
          <w:b w:val="0"/>
          <w:szCs w:val="24"/>
          <w:lang w:val="en-US"/>
        </w:rPr>
        <w:t xml:space="preserve"> </w:t>
      </w:r>
      <w:proofErr w:type="spellStart"/>
      <w:r w:rsidR="001E0C29">
        <w:rPr>
          <w:b w:val="0"/>
          <w:szCs w:val="24"/>
          <w:lang w:val="en-US"/>
        </w:rPr>
        <w:t>penelitian</w:t>
      </w:r>
      <w:proofErr w:type="spellEnd"/>
      <w:r w:rsidR="001E0C29">
        <w:rPr>
          <w:b w:val="0"/>
          <w:szCs w:val="24"/>
          <w:lang w:val="en-US"/>
        </w:rPr>
        <w:t xml:space="preserve"> </w:t>
      </w:r>
      <w:proofErr w:type="spellStart"/>
      <w:r w:rsidR="001E0C29">
        <w:rPr>
          <w:b w:val="0"/>
          <w:szCs w:val="24"/>
          <w:lang w:val="en-US"/>
        </w:rPr>
        <w:t>ini</w:t>
      </w:r>
      <w:proofErr w:type="spellEnd"/>
      <w:r w:rsidR="001E0C29">
        <w:rPr>
          <w:b w:val="0"/>
          <w:szCs w:val="24"/>
          <w:lang w:val="en-US"/>
        </w:rPr>
        <w:t xml:space="preserve"> </w:t>
      </w:r>
      <w:proofErr w:type="spellStart"/>
      <w:r w:rsidR="001E0C29">
        <w:rPr>
          <w:b w:val="0"/>
          <w:szCs w:val="24"/>
          <w:lang w:val="en-US"/>
        </w:rPr>
        <w:t>adalah</w:t>
      </w:r>
      <w:proofErr w:type="spellEnd"/>
      <w:r w:rsidR="001E0C29">
        <w:rPr>
          <w:b w:val="0"/>
          <w:szCs w:val="24"/>
          <w:lang w:val="en-US"/>
        </w:rPr>
        <w:t xml:space="preserve"> </w:t>
      </w:r>
      <w:proofErr w:type="spellStart"/>
      <w:r w:rsidR="001E0C29">
        <w:rPr>
          <w:b w:val="0"/>
          <w:szCs w:val="24"/>
          <w:lang w:val="en-US"/>
        </w:rPr>
        <w:t>dengan</w:t>
      </w:r>
      <w:proofErr w:type="spellEnd"/>
      <w:r w:rsidR="001E0C29">
        <w:rPr>
          <w:b w:val="0"/>
          <w:szCs w:val="24"/>
          <w:lang w:val="en-US"/>
        </w:rPr>
        <w:t xml:space="preserve"> </w:t>
      </w:r>
      <w:proofErr w:type="spellStart"/>
      <w:r w:rsidR="001E0C29">
        <w:rPr>
          <w:b w:val="0"/>
          <w:szCs w:val="24"/>
          <w:lang w:val="en-US"/>
        </w:rPr>
        <w:t>pemberian</w:t>
      </w:r>
      <w:proofErr w:type="spellEnd"/>
      <w:r w:rsidR="001E0C29">
        <w:rPr>
          <w:b w:val="0"/>
          <w:szCs w:val="24"/>
          <w:lang w:val="en-US"/>
        </w:rPr>
        <w:t xml:space="preserve"> </w:t>
      </w:r>
      <w:proofErr w:type="spellStart"/>
      <w:r w:rsidR="001E0C29">
        <w:rPr>
          <w:b w:val="0"/>
          <w:szCs w:val="24"/>
          <w:lang w:val="en-US"/>
        </w:rPr>
        <w:t>intervensi</w:t>
      </w:r>
      <w:proofErr w:type="spellEnd"/>
      <w:r w:rsidR="001E0C29">
        <w:rPr>
          <w:b w:val="0"/>
          <w:szCs w:val="24"/>
          <w:lang w:val="en-US"/>
        </w:rPr>
        <w:t xml:space="preserve"> </w:t>
      </w:r>
      <w:r w:rsidR="001E0C29" w:rsidRPr="001E0C29">
        <w:rPr>
          <w:b w:val="0"/>
          <w:i/>
          <w:szCs w:val="24"/>
          <w:lang w:val="en-US"/>
        </w:rPr>
        <w:t>support group</w:t>
      </w:r>
      <w:r w:rsidR="001E0C29">
        <w:rPr>
          <w:b w:val="0"/>
          <w:szCs w:val="24"/>
          <w:lang w:val="en-US"/>
        </w:rPr>
        <w:t xml:space="preserve"> </w:t>
      </w:r>
      <w:proofErr w:type="spellStart"/>
      <w:r w:rsidR="001E0C29">
        <w:rPr>
          <w:b w:val="0"/>
          <w:szCs w:val="24"/>
          <w:lang w:val="en-US"/>
        </w:rPr>
        <w:t>apakah</w:t>
      </w:r>
      <w:proofErr w:type="spellEnd"/>
      <w:r w:rsidR="001E0C29">
        <w:rPr>
          <w:b w:val="0"/>
          <w:szCs w:val="24"/>
          <w:lang w:val="en-US"/>
        </w:rPr>
        <w:t xml:space="preserve"> </w:t>
      </w:r>
      <w:proofErr w:type="spellStart"/>
      <w:r w:rsidR="001E0C29">
        <w:rPr>
          <w:b w:val="0"/>
          <w:szCs w:val="24"/>
          <w:lang w:val="en-US"/>
        </w:rPr>
        <w:t>berpengaruh</w:t>
      </w:r>
      <w:proofErr w:type="spellEnd"/>
      <w:r w:rsidR="001E0C29">
        <w:rPr>
          <w:b w:val="0"/>
          <w:szCs w:val="24"/>
          <w:lang w:val="en-US"/>
        </w:rPr>
        <w:t xml:space="preserve"> </w:t>
      </w:r>
      <w:proofErr w:type="spellStart"/>
      <w:r w:rsidR="001E0C29">
        <w:rPr>
          <w:b w:val="0"/>
          <w:szCs w:val="24"/>
          <w:lang w:val="en-US"/>
        </w:rPr>
        <w:t>pada</w:t>
      </w:r>
      <w:proofErr w:type="spellEnd"/>
      <w:r w:rsidR="001E0C29">
        <w:rPr>
          <w:b w:val="0"/>
          <w:szCs w:val="24"/>
          <w:lang w:val="en-US"/>
        </w:rPr>
        <w:t xml:space="preserve"> </w:t>
      </w:r>
      <w:proofErr w:type="spellStart"/>
      <w:r w:rsidR="001E0C29">
        <w:rPr>
          <w:b w:val="0"/>
          <w:szCs w:val="24"/>
          <w:lang w:val="en-US"/>
        </w:rPr>
        <w:t>penurunan</w:t>
      </w:r>
      <w:proofErr w:type="spellEnd"/>
      <w:r w:rsidR="001E0C29">
        <w:rPr>
          <w:b w:val="0"/>
          <w:szCs w:val="24"/>
          <w:lang w:val="en-US"/>
        </w:rPr>
        <w:t xml:space="preserve"> </w:t>
      </w:r>
      <w:proofErr w:type="spellStart"/>
      <w:r w:rsidR="001E0C29">
        <w:rPr>
          <w:b w:val="0"/>
          <w:szCs w:val="24"/>
          <w:lang w:val="en-US"/>
        </w:rPr>
        <w:t>tingkat</w:t>
      </w:r>
      <w:proofErr w:type="spellEnd"/>
      <w:r w:rsidR="001E0C29">
        <w:rPr>
          <w:b w:val="0"/>
          <w:szCs w:val="24"/>
          <w:lang w:val="en-US"/>
        </w:rPr>
        <w:t xml:space="preserve"> </w:t>
      </w:r>
      <w:proofErr w:type="spellStart"/>
      <w:r w:rsidR="001E0C29">
        <w:rPr>
          <w:b w:val="0"/>
          <w:szCs w:val="24"/>
          <w:lang w:val="en-US"/>
        </w:rPr>
        <w:t>kecemasan</w:t>
      </w:r>
      <w:proofErr w:type="spellEnd"/>
      <w:r w:rsidR="001E0C29">
        <w:rPr>
          <w:b w:val="0"/>
          <w:szCs w:val="24"/>
          <w:lang w:val="en-US"/>
        </w:rPr>
        <w:t xml:space="preserve"> </w:t>
      </w:r>
      <w:proofErr w:type="spellStart"/>
      <w:r w:rsidR="001E0C29">
        <w:rPr>
          <w:b w:val="0"/>
          <w:szCs w:val="24"/>
          <w:lang w:val="en-US"/>
        </w:rPr>
        <w:t>pasien</w:t>
      </w:r>
      <w:proofErr w:type="spellEnd"/>
      <w:r w:rsidR="001E0C29">
        <w:rPr>
          <w:b w:val="0"/>
          <w:szCs w:val="24"/>
          <w:lang w:val="en-US"/>
        </w:rPr>
        <w:t xml:space="preserve"> yang </w:t>
      </w:r>
      <w:proofErr w:type="spellStart"/>
      <w:r w:rsidR="001E0C29">
        <w:rPr>
          <w:b w:val="0"/>
          <w:szCs w:val="24"/>
          <w:lang w:val="en-US"/>
        </w:rPr>
        <w:t>menjalani</w:t>
      </w:r>
      <w:proofErr w:type="spellEnd"/>
      <w:r w:rsidR="001E0C29">
        <w:rPr>
          <w:b w:val="0"/>
          <w:szCs w:val="24"/>
          <w:lang w:val="en-US"/>
        </w:rPr>
        <w:t xml:space="preserve"> </w:t>
      </w:r>
      <w:proofErr w:type="spellStart"/>
      <w:r w:rsidR="001E0C29">
        <w:rPr>
          <w:b w:val="0"/>
          <w:szCs w:val="24"/>
          <w:lang w:val="en-US"/>
        </w:rPr>
        <w:t>hemodialisa</w:t>
      </w:r>
      <w:proofErr w:type="spellEnd"/>
      <w:r w:rsidR="001E0C29">
        <w:rPr>
          <w:b w:val="0"/>
          <w:szCs w:val="24"/>
          <w:lang w:val="en-US"/>
        </w:rPr>
        <w:t xml:space="preserve">. </w:t>
      </w:r>
      <w:proofErr w:type="spellStart"/>
      <w:r w:rsidR="001E0C29" w:rsidRPr="005E6697">
        <w:rPr>
          <w:szCs w:val="24"/>
          <w:lang w:val="en-US"/>
        </w:rPr>
        <w:t>Metode</w:t>
      </w:r>
      <w:proofErr w:type="spellEnd"/>
      <w:r w:rsidR="001E0C29">
        <w:rPr>
          <w:b w:val="0"/>
          <w:szCs w:val="24"/>
          <w:lang w:val="en-US"/>
        </w:rPr>
        <w:t xml:space="preserve">: </w:t>
      </w:r>
      <w:proofErr w:type="spellStart"/>
      <w:r w:rsidR="00B43DC8">
        <w:rPr>
          <w:b w:val="0"/>
          <w:szCs w:val="24"/>
          <w:lang w:val="en-US"/>
        </w:rPr>
        <w:t>Metode</w:t>
      </w:r>
      <w:proofErr w:type="spellEnd"/>
      <w:r w:rsidR="00B43DC8">
        <w:rPr>
          <w:b w:val="0"/>
          <w:szCs w:val="24"/>
          <w:lang w:val="en-US"/>
        </w:rPr>
        <w:t xml:space="preserve"> yang </w:t>
      </w:r>
      <w:proofErr w:type="spellStart"/>
      <w:r w:rsidR="00B43DC8">
        <w:rPr>
          <w:b w:val="0"/>
          <w:szCs w:val="24"/>
          <w:lang w:val="en-US"/>
        </w:rPr>
        <w:t>digunaka</w:t>
      </w:r>
      <w:proofErr w:type="spellEnd"/>
      <w:r w:rsidR="00B43DC8">
        <w:rPr>
          <w:b w:val="0"/>
          <w:szCs w:val="24"/>
          <w:lang w:val="en-US"/>
        </w:rPr>
        <w:t xml:space="preserve"> </w:t>
      </w:r>
      <w:proofErr w:type="spellStart"/>
      <w:r w:rsidR="00B43DC8">
        <w:rPr>
          <w:b w:val="0"/>
          <w:szCs w:val="24"/>
          <w:lang w:val="en-US"/>
        </w:rPr>
        <w:t>dalam</w:t>
      </w:r>
      <w:proofErr w:type="spellEnd"/>
      <w:r w:rsidR="00B43DC8">
        <w:rPr>
          <w:b w:val="0"/>
          <w:szCs w:val="24"/>
          <w:lang w:val="en-US"/>
        </w:rPr>
        <w:t xml:space="preserve"> </w:t>
      </w:r>
      <w:proofErr w:type="spellStart"/>
      <w:r w:rsidR="00B43DC8">
        <w:rPr>
          <w:b w:val="0"/>
          <w:szCs w:val="24"/>
          <w:lang w:val="en-US"/>
        </w:rPr>
        <w:t>penelitian</w:t>
      </w:r>
      <w:proofErr w:type="spellEnd"/>
      <w:r w:rsidR="00B43DC8">
        <w:rPr>
          <w:b w:val="0"/>
          <w:szCs w:val="24"/>
          <w:lang w:val="en-US"/>
        </w:rPr>
        <w:t xml:space="preserve"> </w:t>
      </w:r>
      <w:proofErr w:type="spellStart"/>
      <w:r w:rsidR="00B43DC8">
        <w:rPr>
          <w:b w:val="0"/>
          <w:szCs w:val="24"/>
          <w:lang w:val="en-US"/>
        </w:rPr>
        <w:t>ini</w:t>
      </w:r>
      <w:proofErr w:type="spellEnd"/>
      <w:r w:rsidR="00B43DC8">
        <w:rPr>
          <w:b w:val="0"/>
          <w:szCs w:val="24"/>
          <w:lang w:val="en-US"/>
        </w:rPr>
        <w:t xml:space="preserve"> </w:t>
      </w:r>
      <w:proofErr w:type="spellStart"/>
      <w:r w:rsidR="00B43DC8">
        <w:rPr>
          <w:b w:val="0"/>
          <w:szCs w:val="24"/>
          <w:lang w:val="en-US"/>
        </w:rPr>
        <w:t>adalah</w:t>
      </w:r>
      <w:proofErr w:type="spellEnd"/>
      <w:r w:rsidR="00B43DC8">
        <w:rPr>
          <w:b w:val="0"/>
          <w:szCs w:val="24"/>
          <w:lang w:val="en-US"/>
        </w:rPr>
        <w:t xml:space="preserve"> </w:t>
      </w:r>
      <w:r w:rsidR="00B43DC8" w:rsidRPr="0036282A">
        <w:rPr>
          <w:b w:val="0"/>
          <w:i/>
        </w:rPr>
        <w:t>quasy experimental pre-post test without control group</w:t>
      </w:r>
      <w:r w:rsidR="00B43DC8">
        <w:rPr>
          <w:b w:val="0"/>
          <w:lang w:val="en-US"/>
        </w:rPr>
        <w:t xml:space="preserve"> </w:t>
      </w:r>
      <w:proofErr w:type="spellStart"/>
      <w:r w:rsidR="00B43DC8">
        <w:rPr>
          <w:b w:val="0"/>
          <w:lang w:val="en-US"/>
        </w:rPr>
        <w:t>terhadap</w:t>
      </w:r>
      <w:proofErr w:type="spellEnd"/>
      <w:r w:rsidR="00B43DC8">
        <w:rPr>
          <w:b w:val="0"/>
          <w:lang w:val="en-US"/>
        </w:rPr>
        <w:t xml:space="preserve"> 20 </w:t>
      </w:r>
      <w:proofErr w:type="spellStart"/>
      <w:r w:rsidR="00B43DC8">
        <w:rPr>
          <w:b w:val="0"/>
          <w:lang w:val="en-US"/>
        </w:rPr>
        <w:t>pasien</w:t>
      </w:r>
      <w:proofErr w:type="spellEnd"/>
      <w:r w:rsidR="00B43DC8">
        <w:rPr>
          <w:b w:val="0"/>
          <w:lang w:val="en-US"/>
        </w:rPr>
        <w:t xml:space="preserve"> </w:t>
      </w:r>
      <w:proofErr w:type="spellStart"/>
      <w:r w:rsidR="00B43DC8">
        <w:rPr>
          <w:b w:val="0"/>
          <w:lang w:val="en-US"/>
        </w:rPr>
        <w:t>hemodialisa</w:t>
      </w:r>
      <w:proofErr w:type="spellEnd"/>
      <w:r w:rsidR="00B43DC8">
        <w:rPr>
          <w:b w:val="0"/>
          <w:lang w:val="en-US"/>
        </w:rPr>
        <w:t xml:space="preserve"> </w:t>
      </w:r>
      <w:proofErr w:type="spellStart"/>
      <w:r w:rsidR="00B43DC8">
        <w:rPr>
          <w:b w:val="0"/>
          <w:lang w:val="en-US"/>
        </w:rPr>
        <w:t>dengan</w:t>
      </w:r>
      <w:proofErr w:type="spellEnd"/>
      <w:r w:rsidR="00B43DC8">
        <w:rPr>
          <w:b w:val="0"/>
          <w:lang w:val="en-US"/>
        </w:rPr>
        <w:t xml:space="preserve"> </w:t>
      </w:r>
      <w:proofErr w:type="spellStart"/>
      <w:r w:rsidR="00B43DC8">
        <w:rPr>
          <w:b w:val="0"/>
          <w:lang w:val="en-US"/>
        </w:rPr>
        <w:t>cara</w:t>
      </w:r>
      <w:proofErr w:type="spellEnd"/>
      <w:r w:rsidR="00B43DC8">
        <w:rPr>
          <w:b w:val="0"/>
          <w:lang w:val="en-US"/>
        </w:rPr>
        <w:t xml:space="preserve"> </w:t>
      </w:r>
      <w:proofErr w:type="spellStart"/>
      <w:r w:rsidR="00B43DC8">
        <w:rPr>
          <w:b w:val="0"/>
          <w:lang w:val="en-US"/>
        </w:rPr>
        <w:t>pengambilan</w:t>
      </w:r>
      <w:proofErr w:type="spellEnd"/>
      <w:r w:rsidR="00B43DC8">
        <w:rPr>
          <w:b w:val="0"/>
          <w:lang w:val="en-US"/>
        </w:rPr>
        <w:t xml:space="preserve"> </w:t>
      </w:r>
      <w:proofErr w:type="spellStart"/>
      <w:r w:rsidR="00B43DC8">
        <w:rPr>
          <w:b w:val="0"/>
          <w:lang w:val="en-US"/>
        </w:rPr>
        <w:t>sampel</w:t>
      </w:r>
      <w:proofErr w:type="spellEnd"/>
      <w:r w:rsidR="00B43DC8">
        <w:rPr>
          <w:b w:val="0"/>
          <w:lang w:val="en-US"/>
        </w:rPr>
        <w:t xml:space="preserve"> </w:t>
      </w:r>
      <w:r w:rsidR="00826CD6">
        <w:rPr>
          <w:b w:val="0"/>
          <w:i/>
          <w:lang w:val="en-US"/>
        </w:rPr>
        <w:t>consecutive</w:t>
      </w:r>
      <w:r w:rsidR="00B43DC8" w:rsidRPr="00B43DC8">
        <w:rPr>
          <w:b w:val="0"/>
          <w:i/>
          <w:lang w:val="en-US"/>
        </w:rPr>
        <w:t xml:space="preserve"> sampling</w:t>
      </w:r>
      <w:r w:rsidR="00B43DC8">
        <w:rPr>
          <w:b w:val="0"/>
          <w:lang w:val="en-US"/>
        </w:rPr>
        <w:t xml:space="preserve"> </w:t>
      </w:r>
      <w:proofErr w:type="spellStart"/>
      <w:r w:rsidR="00B43DC8">
        <w:rPr>
          <w:b w:val="0"/>
          <w:lang w:val="en-US"/>
        </w:rPr>
        <w:t>dan</w:t>
      </w:r>
      <w:proofErr w:type="spellEnd"/>
      <w:r w:rsidR="00B43DC8">
        <w:rPr>
          <w:b w:val="0"/>
          <w:lang w:val="en-US"/>
        </w:rPr>
        <w:t xml:space="preserve"> </w:t>
      </w:r>
      <w:proofErr w:type="spellStart"/>
      <w:r w:rsidR="00B43DC8">
        <w:rPr>
          <w:b w:val="0"/>
          <w:lang w:val="en-US"/>
        </w:rPr>
        <w:t>dilakukan</w:t>
      </w:r>
      <w:proofErr w:type="spellEnd"/>
      <w:r w:rsidR="00B43DC8">
        <w:rPr>
          <w:b w:val="0"/>
          <w:lang w:val="en-US"/>
        </w:rPr>
        <w:t xml:space="preserve"> </w:t>
      </w:r>
      <w:proofErr w:type="spellStart"/>
      <w:r w:rsidR="00B43DC8">
        <w:rPr>
          <w:b w:val="0"/>
          <w:lang w:val="en-US"/>
        </w:rPr>
        <w:t>analisa</w:t>
      </w:r>
      <w:proofErr w:type="spellEnd"/>
      <w:r w:rsidR="00B43DC8">
        <w:rPr>
          <w:b w:val="0"/>
          <w:lang w:val="en-US"/>
        </w:rPr>
        <w:t xml:space="preserve"> data </w:t>
      </w:r>
      <w:proofErr w:type="spellStart"/>
      <w:r w:rsidR="00B43DC8">
        <w:rPr>
          <w:b w:val="0"/>
          <w:lang w:val="en-US"/>
        </w:rPr>
        <w:t>dengan</w:t>
      </w:r>
      <w:proofErr w:type="spellEnd"/>
      <w:r w:rsidR="00B43DC8">
        <w:rPr>
          <w:b w:val="0"/>
          <w:lang w:val="en-US"/>
        </w:rPr>
        <w:t xml:space="preserve"> </w:t>
      </w:r>
      <w:proofErr w:type="spellStart"/>
      <w:r w:rsidR="00B43DC8">
        <w:rPr>
          <w:b w:val="0"/>
          <w:lang w:val="en-US"/>
        </w:rPr>
        <w:t>menggunakan</w:t>
      </w:r>
      <w:proofErr w:type="spellEnd"/>
      <w:r w:rsidR="00B43DC8">
        <w:rPr>
          <w:b w:val="0"/>
          <w:lang w:val="en-US"/>
        </w:rPr>
        <w:t xml:space="preserve"> </w:t>
      </w:r>
      <w:r w:rsidR="00B43DC8" w:rsidRPr="00B43DC8">
        <w:rPr>
          <w:b w:val="0"/>
          <w:i/>
          <w:lang w:val="en-US"/>
        </w:rPr>
        <w:t>Wilcoxon</w:t>
      </w:r>
      <w:r w:rsidR="00B43DC8">
        <w:rPr>
          <w:b w:val="0"/>
          <w:lang w:val="en-US"/>
        </w:rPr>
        <w:t xml:space="preserve"> </w:t>
      </w:r>
      <w:proofErr w:type="spellStart"/>
      <w:r w:rsidR="00B43DC8">
        <w:rPr>
          <w:b w:val="0"/>
          <w:lang w:val="en-US"/>
        </w:rPr>
        <w:t>test.</w:t>
      </w:r>
      <w:r w:rsidR="00B43DC8" w:rsidRPr="00B43DC8">
        <w:rPr>
          <w:lang w:val="en-US"/>
        </w:rPr>
        <w:t>Hasil</w:t>
      </w:r>
      <w:proofErr w:type="spellEnd"/>
      <w:r w:rsidR="002C4DF5">
        <w:rPr>
          <w:b w:val="0"/>
          <w:lang w:val="en-US"/>
        </w:rPr>
        <w:t xml:space="preserve">: </w:t>
      </w:r>
      <w:proofErr w:type="spellStart"/>
      <w:r w:rsidR="002C4DF5">
        <w:rPr>
          <w:b w:val="0"/>
          <w:lang w:val="en-US"/>
        </w:rPr>
        <w:t>Terdapat</w:t>
      </w:r>
      <w:proofErr w:type="spellEnd"/>
      <w:r w:rsidR="002C4DF5">
        <w:rPr>
          <w:b w:val="0"/>
          <w:lang w:val="en-US"/>
        </w:rPr>
        <w:t xml:space="preserve"> </w:t>
      </w:r>
      <w:proofErr w:type="spellStart"/>
      <w:r w:rsidR="002C4DF5">
        <w:rPr>
          <w:b w:val="0"/>
          <w:lang w:val="en-US"/>
        </w:rPr>
        <w:t>perbedaan</w:t>
      </w:r>
      <w:proofErr w:type="spellEnd"/>
      <w:r w:rsidR="002C4DF5">
        <w:rPr>
          <w:b w:val="0"/>
          <w:lang w:val="en-US"/>
        </w:rPr>
        <w:t xml:space="preserve"> </w:t>
      </w:r>
      <w:proofErr w:type="spellStart"/>
      <w:r w:rsidR="00B43DC8">
        <w:rPr>
          <w:b w:val="0"/>
          <w:lang w:val="en-US"/>
        </w:rPr>
        <w:t>tingkat</w:t>
      </w:r>
      <w:proofErr w:type="spellEnd"/>
      <w:r w:rsidR="00B43DC8">
        <w:rPr>
          <w:b w:val="0"/>
          <w:lang w:val="en-US"/>
        </w:rPr>
        <w:t xml:space="preserve"> </w:t>
      </w:r>
      <w:proofErr w:type="spellStart"/>
      <w:r w:rsidR="00B43DC8">
        <w:rPr>
          <w:b w:val="0"/>
          <w:lang w:val="en-US"/>
        </w:rPr>
        <w:t>kecemasan</w:t>
      </w:r>
      <w:proofErr w:type="spellEnd"/>
      <w:r w:rsidR="00B43DC8">
        <w:rPr>
          <w:b w:val="0"/>
          <w:lang w:val="en-US"/>
        </w:rPr>
        <w:t xml:space="preserve"> </w:t>
      </w:r>
      <w:proofErr w:type="spellStart"/>
      <w:r w:rsidR="00B43DC8">
        <w:rPr>
          <w:b w:val="0"/>
          <w:lang w:val="en-US"/>
        </w:rPr>
        <w:t>sebelum</w:t>
      </w:r>
      <w:proofErr w:type="spellEnd"/>
      <w:r w:rsidR="00B43DC8">
        <w:rPr>
          <w:b w:val="0"/>
          <w:lang w:val="en-US"/>
        </w:rPr>
        <w:t xml:space="preserve"> </w:t>
      </w:r>
      <w:proofErr w:type="spellStart"/>
      <w:r w:rsidR="00B43DC8">
        <w:rPr>
          <w:b w:val="0"/>
          <w:lang w:val="en-US"/>
        </w:rPr>
        <w:t>dan</w:t>
      </w:r>
      <w:proofErr w:type="spellEnd"/>
      <w:r w:rsidR="00B43DC8">
        <w:rPr>
          <w:b w:val="0"/>
          <w:lang w:val="en-US"/>
        </w:rPr>
        <w:t xml:space="preserve"> </w:t>
      </w:r>
      <w:proofErr w:type="spellStart"/>
      <w:r w:rsidR="00B43DC8">
        <w:rPr>
          <w:b w:val="0"/>
          <w:lang w:val="en-US"/>
        </w:rPr>
        <w:t>sesudah</w:t>
      </w:r>
      <w:proofErr w:type="spellEnd"/>
      <w:r w:rsidR="00B43DC8">
        <w:rPr>
          <w:b w:val="0"/>
          <w:lang w:val="en-US"/>
        </w:rPr>
        <w:t xml:space="preserve"> </w:t>
      </w:r>
      <w:proofErr w:type="spellStart"/>
      <w:r w:rsidR="00B43DC8">
        <w:rPr>
          <w:b w:val="0"/>
          <w:lang w:val="en-US"/>
        </w:rPr>
        <w:t>dilakukan</w:t>
      </w:r>
      <w:proofErr w:type="spellEnd"/>
      <w:r w:rsidR="00B43DC8">
        <w:rPr>
          <w:b w:val="0"/>
          <w:lang w:val="en-US"/>
        </w:rPr>
        <w:t xml:space="preserve"> </w:t>
      </w:r>
      <w:proofErr w:type="spellStart"/>
      <w:r w:rsidR="00B43DC8">
        <w:rPr>
          <w:b w:val="0"/>
          <w:lang w:val="en-US"/>
        </w:rPr>
        <w:t>intervensi</w:t>
      </w:r>
      <w:proofErr w:type="spellEnd"/>
      <w:r w:rsidR="00B43DC8">
        <w:rPr>
          <w:b w:val="0"/>
          <w:lang w:val="en-US"/>
        </w:rPr>
        <w:t xml:space="preserve"> </w:t>
      </w:r>
      <w:r w:rsidR="00B43DC8" w:rsidRPr="002C4DF5">
        <w:rPr>
          <w:b w:val="0"/>
          <w:i/>
          <w:lang w:val="en-US"/>
        </w:rPr>
        <w:t>support group</w:t>
      </w:r>
      <w:r w:rsidR="002C4DF5">
        <w:rPr>
          <w:b w:val="0"/>
          <w:lang w:val="en-US"/>
        </w:rPr>
        <w:t xml:space="preserve"> </w:t>
      </w:r>
      <w:proofErr w:type="spellStart"/>
      <w:r w:rsidR="002C4DF5">
        <w:rPr>
          <w:b w:val="0"/>
          <w:lang w:val="en-US"/>
        </w:rPr>
        <w:t>dengan</w:t>
      </w:r>
      <w:proofErr w:type="spellEnd"/>
      <w:r w:rsidR="002C4DF5">
        <w:rPr>
          <w:b w:val="0"/>
          <w:lang w:val="en-US"/>
        </w:rPr>
        <w:t xml:space="preserve"> </w:t>
      </w:r>
      <w:proofErr w:type="spellStart"/>
      <w:r w:rsidR="002C4DF5" w:rsidRPr="002C4DF5">
        <w:rPr>
          <w:b w:val="0"/>
          <w:i/>
          <w:lang w:val="en-US"/>
        </w:rPr>
        <w:t>ρ</w:t>
      </w:r>
      <w:r w:rsidR="002C4DF5">
        <w:rPr>
          <w:b w:val="0"/>
          <w:i/>
          <w:lang w:val="en-US"/>
        </w:rPr>
        <w:t>value</w:t>
      </w:r>
      <w:proofErr w:type="spellEnd"/>
      <w:r w:rsidR="002C4DF5">
        <w:rPr>
          <w:b w:val="0"/>
          <w:i/>
          <w:lang w:val="en-US"/>
        </w:rPr>
        <w:t xml:space="preserve"> </w:t>
      </w:r>
      <w:r w:rsidR="002C4DF5">
        <w:rPr>
          <w:b w:val="0"/>
          <w:lang w:val="en-US"/>
        </w:rPr>
        <w:t xml:space="preserve">0.000. </w:t>
      </w:r>
      <w:proofErr w:type="spellStart"/>
      <w:r w:rsidR="002C4DF5" w:rsidRPr="005E6697">
        <w:rPr>
          <w:lang w:val="en-US"/>
        </w:rPr>
        <w:t>Kesimpulan</w:t>
      </w:r>
      <w:proofErr w:type="spellEnd"/>
      <w:r w:rsidR="002C4DF5">
        <w:rPr>
          <w:b w:val="0"/>
          <w:lang w:val="en-US"/>
        </w:rPr>
        <w:t xml:space="preserve">: </w:t>
      </w:r>
      <w:proofErr w:type="spellStart"/>
      <w:r w:rsidR="002C4DF5">
        <w:rPr>
          <w:b w:val="0"/>
          <w:lang w:val="en-US"/>
        </w:rPr>
        <w:t>Intervensi</w:t>
      </w:r>
      <w:proofErr w:type="spellEnd"/>
      <w:r w:rsidR="002C4DF5">
        <w:rPr>
          <w:b w:val="0"/>
          <w:lang w:val="en-US"/>
        </w:rPr>
        <w:t xml:space="preserve"> </w:t>
      </w:r>
      <w:r w:rsidR="002C4DF5" w:rsidRPr="005E6697">
        <w:rPr>
          <w:b w:val="0"/>
          <w:i/>
          <w:lang w:val="en-US"/>
        </w:rPr>
        <w:t>support group</w:t>
      </w:r>
      <w:r w:rsidR="002C4DF5">
        <w:rPr>
          <w:b w:val="0"/>
          <w:lang w:val="en-US"/>
        </w:rPr>
        <w:t xml:space="preserve"> </w:t>
      </w:r>
      <w:proofErr w:type="spellStart"/>
      <w:r w:rsidR="002C4DF5">
        <w:rPr>
          <w:b w:val="0"/>
          <w:lang w:val="en-US"/>
        </w:rPr>
        <w:t>mampu</w:t>
      </w:r>
      <w:proofErr w:type="spellEnd"/>
      <w:r w:rsidR="002C4DF5">
        <w:rPr>
          <w:b w:val="0"/>
          <w:lang w:val="en-US"/>
        </w:rPr>
        <w:t xml:space="preserve"> </w:t>
      </w:r>
      <w:proofErr w:type="spellStart"/>
      <w:r w:rsidR="002C4DF5">
        <w:rPr>
          <w:b w:val="0"/>
          <w:lang w:val="en-US"/>
        </w:rPr>
        <w:t>menurunkan</w:t>
      </w:r>
      <w:proofErr w:type="spellEnd"/>
      <w:r w:rsidR="002C4DF5">
        <w:rPr>
          <w:b w:val="0"/>
          <w:lang w:val="en-US"/>
        </w:rPr>
        <w:t xml:space="preserve"> </w:t>
      </w:r>
      <w:proofErr w:type="spellStart"/>
      <w:r w:rsidR="002C4DF5">
        <w:rPr>
          <w:b w:val="0"/>
          <w:lang w:val="en-US"/>
        </w:rPr>
        <w:t>tingkat</w:t>
      </w:r>
      <w:proofErr w:type="spellEnd"/>
      <w:r w:rsidR="002C4DF5">
        <w:rPr>
          <w:b w:val="0"/>
          <w:lang w:val="en-US"/>
        </w:rPr>
        <w:t xml:space="preserve"> </w:t>
      </w:r>
      <w:proofErr w:type="spellStart"/>
      <w:r w:rsidR="002C4DF5">
        <w:rPr>
          <w:b w:val="0"/>
          <w:lang w:val="en-US"/>
        </w:rPr>
        <w:t>kecemasan</w:t>
      </w:r>
      <w:proofErr w:type="spellEnd"/>
      <w:r w:rsidR="002C4DF5">
        <w:rPr>
          <w:b w:val="0"/>
          <w:lang w:val="en-US"/>
        </w:rPr>
        <w:t xml:space="preserve">. </w:t>
      </w:r>
      <w:proofErr w:type="spellStart"/>
      <w:r w:rsidR="002C4DF5">
        <w:rPr>
          <w:b w:val="0"/>
          <w:lang w:val="en-US"/>
        </w:rPr>
        <w:t>Intervensi</w:t>
      </w:r>
      <w:proofErr w:type="spellEnd"/>
      <w:r w:rsidR="002C4DF5">
        <w:rPr>
          <w:b w:val="0"/>
          <w:lang w:val="en-US"/>
        </w:rPr>
        <w:t xml:space="preserve"> </w:t>
      </w:r>
      <w:r w:rsidR="002C4DF5" w:rsidRPr="005E6697">
        <w:rPr>
          <w:b w:val="0"/>
          <w:i/>
          <w:lang w:val="en-US"/>
        </w:rPr>
        <w:t>support group</w:t>
      </w:r>
      <w:r w:rsidR="002C4DF5">
        <w:rPr>
          <w:b w:val="0"/>
          <w:lang w:val="en-US"/>
        </w:rPr>
        <w:t xml:space="preserve"> </w:t>
      </w:r>
      <w:proofErr w:type="spellStart"/>
      <w:r w:rsidR="002C4DF5">
        <w:rPr>
          <w:b w:val="0"/>
          <w:lang w:val="en-US"/>
        </w:rPr>
        <w:t>dapat</w:t>
      </w:r>
      <w:proofErr w:type="spellEnd"/>
      <w:r w:rsidR="002C4DF5">
        <w:rPr>
          <w:b w:val="0"/>
          <w:lang w:val="en-US"/>
        </w:rPr>
        <w:t xml:space="preserve"> </w:t>
      </w:r>
      <w:proofErr w:type="spellStart"/>
      <w:r w:rsidR="002C4DF5">
        <w:rPr>
          <w:b w:val="0"/>
          <w:lang w:val="en-US"/>
        </w:rPr>
        <w:t>dijadikan</w:t>
      </w:r>
      <w:proofErr w:type="spellEnd"/>
      <w:r w:rsidR="002C4DF5">
        <w:rPr>
          <w:b w:val="0"/>
          <w:lang w:val="en-US"/>
        </w:rPr>
        <w:t xml:space="preserve"> </w:t>
      </w:r>
      <w:proofErr w:type="spellStart"/>
      <w:r w:rsidR="002C4DF5">
        <w:rPr>
          <w:b w:val="0"/>
          <w:lang w:val="en-US"/>
        </w:rPr>
        <w:t>tindakan</w:t>
      </w:r>
      <w:proofErr w:type="spellEnd"/>
      <w:r w:rsidR="002C4DF5">
        <w:rPr>
          <w:b w:val="0"/>
          <w:lang w:val="en-US"/>
        </w:rPr>
        <w:t xml:space="preserve"> </w:t>
      </w:r>
      <w:proofErr w:type="spellStart"/>
      <w:r w:rsidR="002C4DF5">
        <w:rPr>
          <w:b w:val="0"/>
          <w:lang w:val="en-US"/>
        </w:rPr>
        <w:t>mandiri</w:t>
      </w:r>
      <w:proofErr w:type="spellEnd"/>
      <w:r w:rsidR="002C4DF5">
        <w:rPr>
          <w:b w:val="0"/>
          <w:lang w:val="en-US"/>
        </w:rPr>
        <w:t xml:space="preserve"> </w:t>
      </w:r>
      <w:proofErr w:type="spellStart"/>
      <w:r w:rsidR="002C4DF5">
        <w:rPr>
          <w:b w:val="0"/>
          <w:lang w:val="en-US"/>
        </w:rPr>
        <w:t>perawat</w:t>
      </w:r>
      <w:proofErr w:type="spellEnd"/>
      <w:r w:rsidR="002C4DF5">
        <w:rPr>
          <w:b w:val="0"/>
          <w:lang w:val="en-US"/>
        </w:rPr>
        <w:t xml:space="preserve"> </w:t>
      </w:r>
      <w:proofErr w:type="spellStart"/>
      <w:r w:rsidR="002C4DF5">
        <w:rPr>
          <w:b w:val="0"/>
          <w:lang w:val="en-US"/>
        </w:rPr>
        <w:t>dalam</w:t>
      </w:r>
      <w:proofErr w:type="spellEnd"/>
      <w:r w:rsidR="002C4DF5">
        <w:rPr>
          <w:b w:val="0"/>
          <w:lang w:val="en-US"/>
        </w:rPr>
        <w:t xml:space="preserve"> </w:t>
      </w:r>
      <w:proofErr w:type="spellStart"/>
      <w:r w:rsidR="002C4DF5">
        <w:rPr>
          <w:b w:val="0"/>
          <w:lang w:val="en-US"/>
        </w:rPr>
        <w:t>mengatasi</w:t>
      </w:r>
      <w:proofErr w:type="spellEnd"/>
      <w:r w:rsidR="002C4DF5">
        <w:rPr>
          <w:b w:val="0"/>
          <w:lang w:val="en-US"/>
        </w:rPr>
        <w:t xml:space="preserve"> </w:t>
      </w:r>
      <w:proofErr w:type="spellStart"/>
      <w:r w:rsidR="002C4DF5">
        <w:rPr>
          <w:b w:val="0"/>
          <w:lang w:val="en-US"/>
        </w:rPr>
        <w:t>kecemasan</w:t>
      </w:r>
      <w:proofErr w:type="spellEnd"/>
      <w:r w:rsidR="002C4DF5">
        <w:rPr>
          <w:b w:val="0"/>
          <w:lang w:val="en-US"/>
        </w:rPr>
        <w:t xml:space="preserve"> </w:t>
      </w:r>
      <w:proofErr w:type="spellStart"/>
      <w:r w:rsidR="002C4DF5">
        <w:rPr>
          <w:b w:val="0"/>
          <w:lang w:val="en-US"/>
        </w:rPr>
        <w:t>pada</w:t>
      </w:r>
      <w:proofErr w:type="spellEnd"/>
      <w:r w:rsidR="002C4DF5">
        <w:rPr>
          <w:b w:val="0"/>
          <w:lang w:val="en-US"/>
        </w:rPr>
        <w:t xml:space="preserve"> </w:t>
      </w:r>
      <w:proofErr w:type="spellStart"/>
      <w:r w:rsidR="002C4DF5">
        <w:rPr>
          <w:b w:val="0"/>
          <w:lang w:val="en-US"/>
        </w:rPr>
        <w:t>pasien</w:t>
      </w:r>
      <w:proofErr w:type="spellEnd"/>
      <w:r w:rsidR="002C4DF5">
        <w:rPr>
          <w:b w:val="0"/>
          <w:lang w:val="en-US"/>
        </w:rPr>
        <w:t xml:space="preserve"> </w:t>
      </w:r>
      <w:proofErr w:type="spellStart"/>
      <w:r w:rsidR="002C4DF5">
        <w:rPr>
          <w:b w:val="0"/>
          <w:lang w:val="en-US"/>
        </w:rPr>
        <w:t>hemodialisa</w:t>
      </w:r>
      <w:proofErr w:type="spellEnd"/>
    </w:p>
    <w:p w:rsidR="00587A79" w:rsidRDefault="00587A79" w:rsidP="00F57110">
      <w:pPr>
        <w:spacing w:after="0" w:line="240" w:lineRule="auto"/>
        <w:jc w:val="both"/>
        <w:rPr>
          <w:b w:val="0"/>
          <w:lang w:val="en-US"/>
        </w:rPr>
      </w:pPr>
    </w:p>
    <w:p w:rsidR="00587A79" w:rsidRDefault="005E6697" w:rsidP="00F57110">
      <w:pPr>
        <w:spacing w:after="0" w:line="240" w:lineRule="auto"/>
        <w:jc w:val="both"/>
        <w:rPr>
          <w:b w:val="0"/>
          <w:lang w:val="en-US"/>
        </w:rPr>
      </w:pPr>
      <w:r>
        <w:rPr>
          <w:b w:val="0"/>
          <w:lang w:val="en-US"/>
        </w:rPr>
        <w:t xml:space="preserve">Kata </w:t>
      </w:r>
      <w:proofErr w:type="spellStart"/>
      <w:r>
        <w:rPr>
          <w:b w:val="0"/>
          <w:lang w:val="en-US"/>
        </w:rPr>
        <w:t>Kunci</w:t>
      </w:r>
      <w:proofErr w:type="spellEnd"/>
      <w:r>
        <w:rPr>
          <w:b w:val="0"/>
          <w:lang w:val="en-US"/>
        </w:rPr>
        <w:t xml:space="preserve">: </w:t>
      </w:r>
      <w:proofErr w:type="spellStart"/>
      <w:r>
        <w:rPr>
          <w:b w:val="0"/>
          <w:lang w:val="en-US"/>
        </w:rPr>
        <w:t>Intervensi</w:t>
      </w:r>
      <w:proofErr w:type="spellEnd"/>
      <w:r>
        <w:rPr>
          <w:b w:val="0"/>
          <w:lang w:val="en-US"/>
        </w:rPr>
        <w:t xml:space="preserve"> </w:t>
      </w:r>
      <w:r w:rsidRPr="005E6697">
        <w:rPr>
          <w:b w:val="0"/>
          <w:i/>
          <w:lang w:val="en-US"/>
        </w:rPr>
        <w:t>Support Group</w:t>
      </w:r>
      <w:r>
        <w:rPr>
          <w:b w:val="0"/>
          <w:lang w:val="en-US"/>
        </w:rPr>
        <w:t xml:space="preserve">, </w:t>
      </w:r>
      <w:proofErr w:type="spellStart"/>
      <w:r>
        <w:rPr>
          <w:b w:val="0"/>
          <w:lang w:val="en-US"/>
        </w:rPr>
        <w:t>Kecemasan</w:t>
      </w:r>
      <w:proofErr w:type="spellEnd"/>
      <w:r>
        <w:rPr>
          <w:b w:val="0"/>
          <w:lang w:val="en-US"/>
        </w:rPr>
        <w:t xml:space="preserve">, </w:t>
      </w:r>
      <w:proofErr w:type="spellStart"/>
      <w:r>
        <w:rPr>
          <w:b w:val="0"/>
          <w:lang w:val="en-US"/>
        </w:rPr>
        <w:t>Hemodialisa</w:t>
      </w:r>
      <w:proofErr w:type="spellEnd"/>
    </w:p>
    <w:p w:rsidR="00587A79" w:rsidRDefault="00587A79" w:rsidP="00F57110">
      <w:pPr>
        <w:spacing w:after="0" w:line="240" w:lineRule="auto"/>
        <w:jc w:val="both"/>
        <w:rPr>
          <w:b w:val="0"/>
          <w:lang w:val="en-US"/>
        </w:rPr>
      </w:pPr>
    </w:p>
    <w:p w:rsidR="00CB481E" w:rsidRDefault="00587A79" w:rsidP="00F57110">
      <w:pPr>
        <w:spacing w:after="0" w:line="240" w:lineRule="auto"/>
        <w:jc w:val="both"/>
        <w:rPr>
          <w:b w:val="0"/>
          <w:lang w:val="en-US"/>
        </w:rPr>
      </w:pPr>
      <w:r>
        <w:rPr>
          <w:b w:val="0"/>
          <w:lang w:val="en-US"/>
        </w:rPr>
        <w:t>ABSTRACT</w:t>
      </w:r>
    </w:p>
    <w:p w:rsidR="00587A79" w:rsidRPr="00587A79" w:rsidRDefault="00587A79" w:rsidP="00587A79">
      <w:pPr>
        <w:spacing w:after="0" w:line="240" w:lineRule="auto"/>
        <w:jc w:val="both"/>
        <w:rPr>
          <w:b w:val="0"/>
          <w:lang w:val="en-US"/>
        </w:rPr>
      </w:pPr>
      <w:r>
        <w:rPr>
          <w:b w:val="0"/>
          <w:lang w:val="en-US"/>
        </w:rPr>
        <w:t>I</w:t>
      </w:r>
      <w:r w:rsidRPr="00587A79">
        <w:rPr>
          <w:b w:val="0"/>
          <w:lang w:val="en-US"/>
        </w:rPr>
        <w:t xml:space="preserve">ntroduction: Hemodialysis is one of the replacement therapies in patients with terminal chronic kidney disease that is widely used in the world including in Indonesia. The long hemodialysis process has psychological effects such as anxiety. Excessive anxiety will result in inhibition of the healing process of the disease. Support is needed by patients undergoing hemodialysis, one of which is group support with support group interventions. The purpose of this study is to provide support group intervention whether it affects the decrease in anxiety levels of patients undergoing hemodialysis. Method: The method used in this study was </w:t>
      </w:r>
      <w:proofErr w:type="spellStart"/>
      <w:r w:rsidRPr="00587A79">
        <w:rPr>
          <w:b w:val="0"/>
          <w:lang w:val="en-US"/>
        </w:rPr>
        <w:t>quasy</w:t>
      </w:r>
      <w:proofErr w:type="spellEnd"/>
      <w:r w:rsidRPr="00587A79">
        <w:rPr>
          <w:b w:val="0"/>
          <w:lang w:val="en-US"/>
        </w:rPr>
        <w:t xml:space="preserve"> experimental pre-</w:t>
      </w:r>
      <w:proofErr w:type="spellStart"/>
      <w:r w:rsidRPr="00587A79">
        <w:rPr>
          <w:b w:val="0"/>
          <w:lang w:val="en-US"/>
        </w:rPr>
        <w:t>post test</w:t>
      </w:r>
      <w:proofErr w:type="spellEnd"/>
      <w:r w:rsidRPr="00587A79">
        <w:rPr>
          <w:b w:val="0"/>
          <w:lang w:val="en-US"/>
        </w:rPr>
        <w:t xml:space="preserve"> without control group of 20 hemodialysis patients by means of consecutive sampling and data analysis using the Wilcoxon test. Results: There were differences in anxiety levels before and after the support group intervention with </w:t>
      </w:r>
      <w:proofErr w:type="spellStart"/>
      <w:r w:rsidRPr="00587A79">
        <w:rPr>
          <w:b w:val="0"/>
          <w:lang w:val="en-US"/>
        </w:rPr>
        <w:t>ρvalue</w:t>
      </w:r>
      <w:proofErr w:type="spellEnd"/>
      <w:r w:rsidRPr="00587A79">
        <w:rPr>
          <w:b w:val="0"/>
          <w:lang w:val="en-US"/>
        </w:rPr>
        <w:t xml:space="preserve"> 0,000. Conclusion: Support group interventions can reduce anxiety levels. Support group interventions can be used as a nurse's independent action in overcoming anxiety in hemodialysis patients</w:t>
      </w:r>
    </w:p>
    <w:p w:rsidR="00587A79" w:rsidRPr="00587A79" w:rsidRDefault="00587A79" w:rsidP="00587A79">
      <w:pPr>
        <w:spacing w:after="0" w:line="240" w:lineRule="auto"/>
        <w:jc w:val="both"/>
        <w:rPr>
          <w:b w:val="0"/>
          <w:lang w:val="en-US"/>
        </w:rPr>
      </w:pPr>
    </w:p>
    <w:p w:rsidR="00CB481E" w:rsidRPr="00587A79" w:rsidRDefault="00587A79" w:rsidP="00587A79">
      <w:pPr>
        <w:spacing w:after="0" w:line="240" w:lineRule="auto"/>
        <w:jc w:val="both"/>
        <w:rPr>
          <w:b w:val="0"/>
          <w:i/>
          <w:lang w:val="en-US"/>
        </w:rPr>
      </w:pPr>
      <w:r w:rsidRPr="00587A79">
        <w:rPr>
          <w:b w:val="0"/>
          <w:i/>
          <w:lang w:val="en-US"/>
        </w:rPr>
        <w:t>Keywords: Support Group Interventions, Anxiety, Hemodialysis</w:t>
      </w:r>
    </w:p>
    <w:p w:rsidR="00CB481E" w:rsidRDefault="00CB481E" w:rsidP="00F57110">
      <w:pPr>
        <w:spacing w:after="0" w:line="240" w:lineRule="auto"/>
        <w:jc w:val="both"/>
        <w:rPr>
          <w:b w:val="0"/>
          <w:lang w:val="en-US"/>
        </w:rPr>
        <w:sectPr w:rsidR="00CB481E" w:rsidSect="00F57110">
          <w:headerReference w:type="default" r:id="rId9"/>
          <w:pgSz w:w="12240" w:h="15840"/>
          <w:pgMar w:top="1701" w:right="1701" w:bottom="1134" w:left="1701" w:header="709" w:footer="709" w:gutter="0"/>
          <w:cols w:space="708"/>
          <w:docGrid w:linePitch="360"/>
        </w:sectPr>
      </w:pPr>
    </w:p>
    <w:p w:rsidR="00CB481E" w:rsidRPr="00472D8C" w:rsidRDefault="00CB481E" w:rsidP="00F57110">
      <w:pPr>
        <w:spacing w:after="0" w:line="240" w:lineRule="auto"/>
        <w:jc w:val="both"/>
        <w:rPr>
          <w:lang w:val="en-US"/>
        </w:rPr>
      </w:pPr>
      <w:r w:rsidRPr="00472D8C">
        <w:rPr>
          <w:lang w:val="en-US"/>
        </w:rPr>
        <w:lastRenderedPageBreak/>
        <w:t>PENDAHULUAN</w:t>
      </w:r>
    </w:p>
    <w:p w:rsidR="0054594A" w:rsidRDefault="0054594A" w:rsidP="008A09A9">
      <w:pPr>
        <w:spacing w:after="0" w:line="360" w:lineRule="auto"/>
        <w:ind w:left="426" w:firstLine="708"/>
        <w:jc w:val="both"/>
        <w:rPr>
          <w:b w:val="0"/>
          <w:lang w:val="en-US"/>
        </w:rPr>
      </w:pPr>
      <w:r>
        <w:rPr>
          <w:b w:val="0"/>
        </w:rPr>
        <w:t>Gagal ginjal kronik merupakan penurunan fungsi ginjal yang progresif dan irreversibel dimana ginjal gagal untuk mempertahankan keseimbangan dan integritas. Kegagalan fungsi ginjal dapat berupa penurunan fungsi ekskresi, sekresi yang menyebabkan adanya penumpukan zat-zat toksik dalam tubuh yang kemudian menyebabkan sindroma uremia. Keadaan ini dapat menyebabkan terganggunya sistem organ lain yaitu sistem kardiovaskuler, sistem neurologis, sistem gastrointestinal dan sistem tubuh yang lainnya (Istanti, 2011).</w:t>
      </w:r>
    </w:p>
    <w:p w:rsidR="0054594A" w:rsidRDefault="0054594A" w:rsidP="008A09A9">
      <w:pPr>
        <w:spacing w:line="360" w:lineRule="auto"/>
        <w:ind w:left="426" w:firstLine="708"/>
        <w:jc w:val="both"/>
        <w:rPr>
          <w:b w:val="0"/>
          <w:lang w:val="en-US"/>
        </w:rPr>
      </w:pPr>
      <w:r>
        <w:rPr>
          <w:b w:val="0"/>
        </w:rPr>
        <w:t xml:space="preserve">Berdasarkan estimasi data dari </w:t>
      </w:r>
      <w:r w:rsidRPr="00843C86">
        <w:rPr>
          <w:b w:val="0"/>
          <w:i/>
        </w:rPr>
        <w:t>World Health Organization</w:t>
      </w:r>
      <w:r>
        <w:rPr>
          <w:b w:val="0"/>
        </w:rPr>
        <w:t xml:space="preserve"> (WHO) secara global lebih dari 500 juta orang mengalami gagal ginjal kronik. Sekitar 1,5 juta orang harus menjalani hidup dengan bergantung pada cuci darah. Pada tahun 2008 penyakit gagal ginjal kronik menyebabkan kematian sebanyak 163.275 setiap tahunnya. Di Amerika Serikat kejadian atau prevalensi gagal ginjal meningkat dan jumlah penderita gagal ginjal kronik dengan hemodialisa semakin meningkat dari 340.000 di tahun 1999 dan 651.000 di tahun 2010 (Cinar, 2009 dalam Wijayanti </w:t>
      </w:r>
      <w:r w:rsidRPr="00F023CC">
        <w:rPr>
          <w:b w:val="0"/>
          <w:i/>
        </w:rPr>
        <w:t>et al</w:t>
      </w:r>
      <w:r>
        <w:rPr>
          <w:b w:val="0"/>
        </w:rPr>
        <w:t xml:space="preserve">, 2017). </w:t>
      </w:r>
    </w:p>
    <w:p w:rsidR="00472D8C" w:rsidRDefault="0054594A" w:rsidP="008A09A9">
      <w:pPr>
        <w:spacing w:line="360" w:lineRule="auto"/>
        <w:ind w:left="426" w:firstLine="708"/>
        <w:jc w:val="both"/>
        <w:rPr>
          <w:b w:val="0"/>
          <w:lang w:val="en-US"/>
        </w:rPr>
      </w:pPr>
      <w:r w:rsidRPr="00F46F2F">
        <w:rPr>
          <w:b w:val="0"/>
        </w:rPr>
        <w:lastRenderedPageBreak/>
        <w:t xml:space="preserve">Hemodialisa perlu dilakukan untuk menggantikan fungsi ekresi ginjal sehingga tidak terjadi gejala uremia yang lebih berat. Pada pasien dengan fungsi ginjal yang minimal, hemodialisa dilakukan untuk mencegah komplikasi membahayakan </w:t>
      </w:r>
      <w:r>
        <w:rPr>
          <w:b w:val="0"/>
        </w:rPr>
        <w:t>yang dapat menyebabkan kematian</w:t>
      </w:r>
      <w:r>
        <w:rPr>
          <w:b w:val="0"/>
          <w:lang w:val="en-US"/>
        </w:rPr>
        <w:t>. (</w:t>
      </w:r>
      <w:proofErr w:type="spellStart"/>
      <w:r>
        <w:rPr>
          <w:b w:val="0"/>
          <w:lang w:val="en-US"/>
        </w:rPr>
        <w:t>Pernefri</w:t>
      </w:r>
      <w:proofErr w:type="spellEnd"/>
      <w:r>
        <w:rPr>
          <w:b w:val="0"/>
          <w:lang w:val="en-US"/>
        </w:rPr>
        <w:t>, 2015)</w:t>
      </w:r>
    </w:p>
    <w:p w:rsidR="0054594A" w:rsidRDefault="0054594A" w:rsidP="008A09A9">
      <w:pPr>
        <w:spacing w:line="360" w:lineRule="auto"/>
        <w:ind w:left="426" w:firstLine="708"/>
        <w:jc w:val="both"/>
        <w:rPr>
          <w:b w:val="0"/>
          <w:lang w:val="en-US"/>
        </w:rPr>
      </w:pPr>
      <w:r w:rsidRPr="00A55BB6">
        <w:rPr>
          <w:b w:val="0"/>
        </w:rPr>
        <w:t>Kecemasan adalah kekhawatiran yang tidak jelas dan menyebar yang berkaitan dengan perasaan tidak pasti dan tidak berdaya (Stuart, 2006:144). Depresi merupakan masalah utama yang sering di alami pasien maupun keluarga, (Amira 2011), masalah yang sering di hadapi klien adalah ekonomi,sosial dan maupun komunikasi yang kurang selama menjalani hemodialisa.</w:t>
      </w:r>
    </w:p>
    <w:p w:rsidR="0054594A" w:rsidRPr="001C0D72" w:rsidRDefault="0054594A" w:rsidP="008A09A9">
      <w:pPr>
        <w:spacing w:line="360" w:lineRule="auto"/>
        <w:ind w:left="426" w:firstLine="708"/>
        <w:jc w:val="both"/>
        <w:rPr>
          <w:b w:val="0"/>
          <w:color w:val="000000"/>
          <w:lang w:val="en-US"/>
        </w:rPr>
      </w:pPr>
      <w:r w:rsidRPr="00A55BB6">
        <w:rPr>
          <w:b w:val="0"/>
        </w:rPr>
        <w:t>Stressor yang m</w:t>
      </w:r>
      <w:r>
        <w:rPr>
          <w:b w:val="0"/>
        </w:rPr>
        <w:t>enyebabkan cemas pada pasie</w:t>
      </w:r>
      <w:r>
        <w:rPr>
          <w:b w:val="0"/>
          <w:lang w:val="en-US"/>
        </w:rPr>
        <w:t xml:space="preserve">n yang </w:t>
      </w:r>
      <w:proofErr w:type="spellStart"/>
      <w:r>
        <w:rPr>
          <w:b w:val="0"/>
          <w:lang w:val="en-US"/>
        </w:rPr>
        <w:t>menjalani</w:t>
      </w:r>
      <w:proofErr w:type="spellEnd"/>
      <w:r>
        <w:rPr>
          <w:b w:val="0"/>
          <w:lang w:val="en-US"/>
        </w:rPr>
        <w:t xml:space="preserve"> </w:t>
      </w:r>
      <w:proofErr w:type="spellStart"/>
      <w:r>
        <w:rPr>
          <w:b w:val="0"/>
          <w:lang w:val="en-US"/>
        </w:rPr>
        <w:t>hemodialisa</w:t>
      </w:r>
      <w:proofErr w:type="spellEnd"/>
      <w:r>
        <w:rPr>
          <w:b w:val="0"/>
          <w:lang w:val="en-US"/>
        </w:rPr>
        <w:t xml:space="preserve"> </w:t>
      </w:r>
      <w:r w:rsidRPr="00A55BB6">
        <w:rPr>
          <w:b w:val="0"/>
        </w:rPr>
        <w:t xml:space="preserve">cenderung menetap, oleh karena itu diperlukan suatu strategi yang efektif, efisien, dan mudah dilakukan untuk mampu mengurangi kecemasan sehingga pasien mampu beradaptasi terhadap stressor yang ada. </w:t>
      </w:r>
      <w:r w:rsidRPr="00DA2BC9">
        <w:rPr>
          <w:b w:val="0"/>
        </w:rPr>
        <w:t xml:space="preserve">Dukungan sangat diperlukan dan sangat dibutuhkan oleh pasien yang mengidap </w:t>
      </w:r>
      <w:r w:rsidRPr="00DA2BC9">
        <w:rPr>
          <w:b w:val="0"/>
        </w:rPr>
        <w:lastRenderedPageBreak/>
        <w:t xml:space="preserve">penyakit terminal, yang terlibat harus mendukung yaitu orang tua, teman- teman , orang tua yang lainnya (kakek,nenek, tante,paman), dan </w:t>
      </w:r>
      <w:r w:rsidRPr="00E403C2">
        <w:rPr>
          <w:b w:val="0"/>
          <w:i/>
        </w:rPr>
        <w:t>support group</w:t>
      </w:r>
      <w:r w:rsidRPr="00DA2BC9">
        <w:rPr>
          <w:b w:val="0"/>
        </w:rPr>
        <w:t>.</w:t>
      </w:r>
      <w:r>
        <w:rPr>
          <w:b w:val="0"/>
          <w:color w:val="FF0000"/>
          <w:lang w:val="en-US"/>
        </w:rPr>
        <w:t xml:space="preserve"> </w:t>
      </w:r>
      <w:r w:rsidRPr="001C0D72">
        <w:rPr>
          <w:b w:val="0"/>
          <w:color w:val="000000"/>
          <w:lang w:val="en-US"/>
        </w:rPr>
        <w:t>(</w:t>
      </w:r>
      <w:r w:rsidRPr="00055744">
        <w:rPr>
          <w:b w:val="0"/>
        </w:rPr>
        <w:t>Lubis Aj</w:t>
      </w:r>
      <w:r>
        <w:rPr>
          <w:b w:val="0"/>
          <w:lang w:val="en-US"/>
        </w:rPr>
        <w:t>, 2006)</w:t>
      </w:r>
    </w:p>
    <w:p w:rsidR="0054594A" w:rsidRDefault="0054594A" w:rsidP="008A09A9">
      <w:pPr>
        <w:spacing w:line="360" w:lineRule="auto"/>
        <w:ind w:left="426" w:firstLine="708"/>
        <w:jc w:val="both"/>
        <w:rPr>
          <w:b w:val="0"/>
          <w:lang w:val="en-US"/>
        </w:rPr>
      </w:pPr>
      <w:r w:rsidRPr="00DA2BC9">
        <w:rPr>
          <w:b w:val="0"/>
        </w:rPr>
        <w:t>Support group atau dukungan kelompok adalah suatu dukungan oleh kelompok yang memiliki permasalahan yang sama untuk mengkondisikan dan memberi penguatan pada kelompok maupun perorangan dalam kelompok. Kelompok yang memiliki problem yang relatif sama dengan cara sharing informasi tentang permasalahan yang dialami serta solusi yang perlu dilakukan sekaligus proses saling belajar dan menguatkan, sering disebut kelompok sebaya. Tujuan utama dari intervensi Support Group adalah tercapainya kemampuan coping yang efektif terhadap masala</w:t>
      </w:r>
      <w:r w:rsidR="00E403C2">
        <w:rPr>
          <w:b w:val="0"/>
        </w:rPr>
        <w:t>h ataupun trauma yang dialami</w:t>
      </w:r>
      <w:r w:rsidR="00E403C2">
        <w:rPr>
          <w:b w:val="0"/>
          <w:lang w:val="en-US"/>
        </w:rPr>
        <w:t>.</w:t>
      </w:r>
      <w:r w:rsidRPr="00DA2BC9">
        <w:rPr>
          <w:b w:val="0"/>
        </w:rPr>
        <w:t xml:space="preserve"> Support group adalah suatu proses terapi pada suatu kelompok yang memiliki permasalahan yang sama untuk mengkondisikan dan memberi penguatan pada kelompok maupun perorangan dalam kelomp</w:t>
      </w:r>
      <w:r>
        <w:rPr>
          <w:b w:val="0"/>
        </w:rPr>
        <w:t>ok sesuai dengan permasalahnnya. (</w:t>
      </w:r>
      <w:r w:rsidRPr="00055744">
        <w:rPr>
          <w:b w:val="0"/>
        </w:rPr>
        <w:t>Perez J, Hons Mph, Kidd J</w:t>
      </w:r>
      <w:r>
        <w:rPr>
          <w:b w:val="0"/>
          <w:lang w:val="en-US"/>
        </w:rPr>
        <w:t>, 2015)</w:t>
      </w:r>
    </w:p>
    <w:p w:rsidR="00666050" w:rsidRDefault="00666050" w:rsidP="008A09A9">
      <w:pPr>
        <w:spacing w:line="360" w:lineRule="auto"/>
        <w:jc w:val="both"/>
        <w:rPr>
          <w:b w:val="0"/>
          <w:lang w:val="en-US"/>
        </w:rPr>
      </w:pPr>
    </w:p>
    <w:p w:rsidR="00472D8C" w:rsidRPr="00472D8C" w:rsidRDefault="00472D8C" w:rsidP="008A09A9">
      <w:pPr>
        <w:spacing w:line="360" w:lineRule="auto"/>
        <w:jc w:val="both"/>
        <w:rPr>
          <w:color w:val="FF0000"/>
          <w:lang w:val="en-US"/>
        </w:rPr>
      </w:pPr>
      <w:r>
        <w:rPr>
          <w:b w:val="0"/>
          <w:lang w:val="en-US"/>
        </w:rPr>
        <w:lastRenderedPageBreak/>
        <w:t xml:space="preserve">      </w:t>
      </w:r>
      <w:r w:rsidRPr="00472D8C">
        <w:rPr>
          <w:lang w:val="en-US"/>
        </w:rPr>
        <w:t>METODE</w:t>
      </w:r>
    </w:p>
    <w:p w:rsidR="0054594A" w:rsidRDefault="00472D8C" w:rsidP="008A09A9">
      <w:pPr>
        <w:spacing w:after="0" w:line="360" w:lineRule="auto"/>
        <w:ind w:left="426" w:firstLine="708"/>
        <w:jc w:val="both"/>
        <w:rPr>
          <w:b w:val="0"/>
          <w:lang w:val="en-US"/>
        </w:rPr>
      </w:pPr>
      <w:r w:rsidRPr="0036282A">
        <w:rPr>
          <w:b w:val="0"/>
        </w:rPr>
        <w:t>Rancangan penelitian yang digunakan dalam penelitian ini adalah “</w:t>
      </w:r>
      <w:r w:rsidRPr="0036282A">
        <w:rPr>
          <w:b w:val="0"/>
          <w:i/>
        </w:rPr>
        <w:t>quasy experimental pre-post test without control group</w:t>
      </w:r>
      <w:r w:rsidRPr="0036282A">
        <w:rPr>
          <w:b w:val="0"/>
        </w:rPr>
        <w:t>”</w:t>
      </w:r>
      <w:r w:rsidR="00826CD6">
        <w:rPr>
          <w:b w:val="0"/>
          <w:lang w:val="en-US"/>
        </w:rPr>
        <w:t xml:space="preserve">. </w:t>
      </w:r>
      <w:proofErr w:type="spellStart"/>
      <w:proofErr w:type="gramStart"/>
      <w:r w:rsidR="00826CD6">
        <w:rPr>
          <w:b w:val="0"/>
          <w:lang w:val="en-US"/>
        </w:rPr>
        <w:t>Pengambilan</w:t>
      </w:r>
      <w:proofErr w:type="spellEnd"/>
      <w:r w:rsidR="00826CD6">
        <w:rPr>
          <w:b w:val="0"/>
          <w:lang w:val="en-US"/>
        </w:rPr>
        <w:t xml:space="preserve"> </w:t>
      </w:r>
      <w:proofErr w:type="spellStart"/>
      <w:r w:rsidR="00826CD6">
        <w:rPr>
          <w:b w:val="0"/>
          <w:lang w:val="en-US"/>
        </w:rPr>
        <w:t>sampel</w:t>
      </w:r>
      <w:proofErr w:type="spellEnd"/>
      <w:r w:rsidR="00826CD6">
        <w:rPr>
          <w:b w:val="0"/>
          <w:lang w:val="en-US"/>
        </w:rPr>
        <w:t xml:space="preserve"> </w:t>
      </w:r>
      <w:proofErr w:type="spellStart"/>
      <w:r w:rsidR="00826CD6">
        <w:rPr>
          <w:b w:val="0"/>
          <w:lang w:val="en-US"/>
        </w:rPr>
        <w:t>pada</w:t>
      </w:r>
      <w:proofErr w:type="spellEnd"/>
      <w:r w:rsidR="00826CD6">
        <w:rPr>
          <w:b w:val="0"/>
          <w:lang w:val="en-US"/>
        </w:rPr>
        <w:t xml:space="preserve"> </w:t>
      </w:r>
      <w:proofErr w:type="spellStart"/>
      <w:r w:rsidR="00826CD6">
        <w:rPr>
          <w:b w:val="0"/>
          <w:lang w:val="en-US"/>
        </w:rPr>
        <w:t>penelitian</w:t>
      </w:r>
      <w:proofErr w:type="spellEnd"/>
      <w:r w:rsidR="00826CD6">
        <w:rPr>
          <w:b w:val="0"/>
          <w:lang w:val="en-US"/>
        </w:rPr>
        <w:t xml:space="preserve"> </w:t>
      </w:r>
      <w:proofErr w:type="spellStart"/>
      <w:r w:rsidR="00826CD6">
        <w:rPr>
          <w:b w:val="0"/>
          <w:lang w:val="en-US"/>
        </w:rPr>
        <w:t>ini</w:t>
      </w:r>
      <w:proofErr w:type="spellEnd"/>
      <w:r w:rsidR="00826CD6">
        <w:rPr>
          <w:b w:val="0"/>
          <w:lang w:val="en-US"/>
        </w:rPr>
        <w:t xml:space="preserve"> </w:t>
      </w:r>
      <w:proofErr w:type="spellStart"/>
      <w:r w:rsidR="00826CD6">
        <w:rPr>
          <w:b w:val="0"/>
          <w:lang w:val="en-US"/>
        </w:rPr>
        <w:t>dengan</w:t>
      </w:r>
      <w:proofErr w:type="spellEnd"/>
      <w:r w:rsidR="00826CD6">
        <w:rPr>
          <w:b w:val="0"/>
          <w:lang w:val="en-US"/>
        </w:rPr>
        <w:t xml:space="preserve"> </w:t>
      </w:r>
      <w:proofErr w:type="spellStart"/>
      <w:r w:rsidR="00826CD6">
        <w:rPr>
          <w:b w:val="0"/>
          <w:lang w:val="en-US"/>
        </w:rPr>
        <w:t>teknik</w:t>
      </w:r>
      <w:proofErr w:type="spellEnd"/>
      <w:r w:rsidR="00826CD6">
        <w:rPr>
          <w:b w:val="0"/>
          <w:lang w:val="en-US"/>
        </w:rPr>
        <w:t xml:space="preserve"> </w:t>
      </w:r>
      <w:r w:rsidR="00826CD6">
        <w:rPr>
          <w:b w:val="0"/>
          <w:i/>
          <w:lang w:val="en-US"/>
        </w:rPr>
        <w:t>consecutive sampling.</w:t>
      </w:r>
      <w:proofErr w:type="gramEnd"/>
      <w:r w:rsidR="00826CD6">
        <w:rPr>
          <w:b w:val="0"/>
          <w:lang w:val="en-US"/>
        </w:rPr>
        <w:t xml:space="preserve"> </w:t>
      </w:r>
      <w:proofErr w:type="spellStart"/>
      <w:proofErr w:type="gramStart"/>
      <w:r w:rsidR="00826CD6">
        <w:rPr>
          <w:b w:val="0"/>
          <w:lang w:val="en-US"/>
        </w:rPr>
        <w:t>Sampel</w:t>
      </w:r>
      <w:proofErr w:type="spellEnd"/>
      <w:r w:rsidR="00826CD6">
        <w:rPr>
          <w:b w:val="0"/>
          <w:lang w:val="en-US"/>
        </w:rPr>
        <w:t xml:space="preserve"> </w:t>
      </w:r>
      <w:proofErr w:type="spellStart"/>
      <w:r w:rsidR="00826CD6">
        <w:rPr>
          <w:b w:val="0"/>
          <w:lang w:val="en-US"/>
        </w:rPr>
        <w:t>dalam</w:t>
      </w:r>
      <w:proofErr w:type="spellEnd"/>
      <w:r w:rsidR="00826CD6">
        <w:rPr>
          <w:b w:val="0"/>
          <w:lang w:val="en-US"/>
        </w:rPr>
        <w:t xml:space="preserve"> </w:t>
      </w:r>
      <w:proofErr w:type="spellStart"/>
      <w:r w:rsidR="00826CD6">
        <w:rPr>
          <w:b w:val="0"/>
          <w:lang w:val="en-US"/>
        </w:rPr>
        <w:t>penelitian</w:t>
      </w:r>
      <w:proofErr w:type="spellEnd"/>
      <w:r w:rsidR="00826CD6">
        <w:rPr>
          <w:b w:val="0"/>
          <w:lang w:val="en-US"/>
        </w:rPr>
        <w:t xml:space="preserve"> </w:t>
      </w:r>
      <w:proofErr w:type="spellStart"/>
      <w:r w:rsidR="00826CD6">
        <w:rPr>
          <w:b w:val="0"/>
          <w:lang w:val="en-US"/>
        </w:rPr>
        <w:t>ini</w:t>
      </w:r>
      <w:proofErr w:type="spellEnd"/>
      <w:r w:rsidR="00826CD6">
        <w:rPr>
          <w:b w:val="0"/>
          <w:lang w:val="en-US"/>
        </w:rPr>
        <w:t xml:space="preserve"> </w:t>
      </w:r>
      <w:proofErr w:type="spellStart"/>
      <w:r w:rsidR="00826CD6">
        <w:rPr>
          <w:b w:val="0"/>
          <w:lang w:val="en-US"/>
        </w:rPr>
        <w:t>berjumlah</w:t>
      </w:r>
      <w:proofErr w:type="spellEnd"/>
      <w:r w:rsidR="00826CD6">
        <w:rPr>
          <w:b w:val="0"/>
          <w:lang w:val="en-US"/>
        </w:rPr>
        <w:t xml:space="preserve"> 20 orang </w:t>
      </w:r>
      <w:proofErr w:type="spellStart"/>
      <w:r w:rsidR="00826CD6">
        <w:rPr>
          <w:b w:val="0"/>
          <w:lang w:val="en-US"/>
        </w:rPr>
        <w:t>tanpa</w:t>
      </w:r>
      <w:proofErr w:type="spellEnd"/>
      <w:r w:rsidR="00826CD6">
        <w:rPr>
          <w:b w:val="0"/>
          <w:lang w:val="en-US"/>
        </w:rPr>
        <w:t xml:space="preserve"> group </w:t>
      </w:r>
      <w:proofErr w:type="spellStart"/>
      <w:r w:rsidR="00826CD6">
        <w:rPr>
          <w:b w:val="0"/>
          <w:lang w:val="en-US"/>
        </w:rPr>
        <w:t>kontrol</w:t>
      </w:r>
      <w:proofErr w:type="spellEnd"/>
      <w:r w:rsidR="00666050">
        <w:rPr>
          <w:b w:val="0"/>
          <w:lang w:val="en-US"/>
        </w:rPr>
        <w:t xml:space="preserve"> yang </w:t>
      </w:r>
      <w:proofErr w:type="spellStart"/>
      <w:r w:rsidR="00666050">
        <w:rPr>
          <w:b w:val="0"/>
          <w:lang w:val="en-US"/>
        </w:rPr>
        <w:t>berada</w:t>
      </w:r>
      <w:proofErr w:type="spellEnd"/>
      <w:r w:rsidR="00666050">
        <w:rPr>
          <w:b w:val="0"/>
          <w:lang w:val="en-US"/>
        </w:rPr>
        <w:t xml:space="preserve"> di </w:t>
      </w:r>
      <w:proofErr w:type="spellStart"/>
      <w:r w:rsidR="00666050">
        <w:rPr>
          <w:b w:val="0"/>
          <w:lang w:val="en-US"/>
        </w:rPr>
        <w:t>ruang</w:t>
      </w:r>
      <w:proofErr w:type="spellEnd"/>
      <w:r w:rsidR="00666050">
        <w:rPr>
          <w:b w:val="0"/>
          <w:lang w:val="en-US"/>
        </w:rPr>
        <w:t xml:space="preserve"> </w:t>
      </w:r>
      <w:proofErr w:type="spellStart"/>
      <w:r w:rsidR="00666050">
        <w:rPr>
          <w:b w:val="0"/>
          <w:lang w:val="en-US"/>
        </w:rPr>
        <w:t>hemodialisa</w:t>
      </w:r>
      <w:proofErr w:type="spellEnd"/>
      <w:r w:rsidR="00666050">
        <w:rPr>
          <w:b w:val="0"/>
          <w:lang w:val="en-US"/>
        </w:rPr>
        <w:t xml:space="preserve"> RSUD </w:t>
      </w:r>
      <w:proofErr w:type="spellStart"/>
      <w:r w:rsidR="00666050">
        <w:rPr>
          <w:b w:val="0"/>
          <w:lang w:val="en-US"/>
        </w:rPr>
        <w:t>Wonogiri</w:t>
      </w:r>
      <w:proofErr w:type="spellEnd"/>
      <w:r w:rsidR="00666050">
        <w:rPr>
          <w:b w:val="0"/>
          <w:lang w:val="en-US"/>
        </w:rPr>
        <w:t>.</w:t>
      </w:r>
      <w:proofErr w:type="gramEnd"/>
    </w:p>
    <w:p w:rsidR="00666050" w:rsidRDefault="00666050" w:rsidP="008A09A9">
      <w:pPr>
        <w:spacing w:after="0" w:line="360" w:lineRule="auto"/>
        <w:ind w:left="426" w:firstLine="708"/>
        <w:jc w:val="both"/>
        <w:rPr>
          <w:b w:val="0"/>
          <w:lang w:val="en-US"/>
        </w:rPr>
      </w:pPr>
      <w:proofErr w:type="spellStart"/>
      <w:r>
        <w:rPr>
          <w:b w:val="0"/>
          <w:lang w:val="en-US"/>
        </w:rPr>
        <w:t>Penelitian</w:t>
      </w:r>
      <w:proofErr w:type="spellEnd"/>
      <w:r>
        <w:rPr>
          <w:b w:val="0"/>
          <w:lang w:val="en-US"/>
        </w:rPr>
        <w:t xml:space="preserve"> </w:t>
      </w:r>
      <w:proofErr w:type="spellStart"/>
      <w:r>
        <w:rPr>
          <w:b w:val="0"/>
          <w:lang w:val="en-US"/>
        </w:rPr>
        <w:t>ini</w:t>
      </w:r>
      <w:proofErr w:type="spellEnd"/>
      <w:r>
        <w:rPr>
          <w:b w:val="0"/>
          <w:lang w:val="en-US"/>
        </w:rPr>
        <w:t xml:space="preserve"> </w:t>
      </w:r>
      <w:proofErr w:type="spellStart"/>
      <w:r>
        <w:rPr>
          <w:b w:val="0"/>
          <w:lang w:val="en-US"/>
        </w:rPr>
        <w:t>dimulai</w:t>
      </w:r>
      <w:proofErr w:type="spellEnd"/>
      <w:r>
        <w:rPr>
          <w:b w:val="0"/>
          <w:lang w:val="en-US"/>
        </w:rPr>
        <w:t xml:space="preserve"> </w:t>
      </w:r>
      <w:proofErr w:type="spellStart"/>
      <w:r>
        <w:rPr>
          <w:b w:val="0"/>
          <w:lang w:val="en-US"/>
        </w:rPr>
        <w:t>dengan</w:t>
      </w:r>
      <w:proofErr w:type="spellEnd"/>
      <w:r>
        <w:rPr>
          <w:b w:val="0"/>
          <w:lang w:val="en-US"/>
        </w:rPr>
        <w:t xml:space="preserve"> </w:t>
      </w:r>
      <w:proofErr w:type="spellStart"/>
      <w:r>
        <w:rPr>
          <w:b w:val="0"/>
          <w:lang w:val="en-US"/>
        </w:rPr>
        <w:t>pengukuran</w:t>
      </w:r>
      <w:proofErr w:type="spellEnd"/>
      <w:r>
        <w:rPr>
          <w:b w:val="0"/>
          <w:lang w:val="en-US"/>
        </w:rPr>
        <w:t xml:space="preserve"> </w:t>
      </w:r>
      <w:proofErr w:type="spellStart"/>
      <w:r>
        <w:rPr>
          <w:b w:val="0"/>
          <w:lang w:val="en-US"/>
        </w:rPr>
        <w:t>tingkat</w:t>
      </w:r>
      <w:proofErr w:type="spellEnd"/>
      <w:r>
        <w:rPr>
          <w:b w:val="0"/>
          <w:lang w:val="en-US"/>
        </w:rPr>
        <w:t xml:space="preserve"> </w:t>
      </w:r>
      <w:proofErr w:type="spellStart"/>
      <w:proofErr w:type="gramStart"/>
      <w:r>
        <w:rPr>
          <w:b w:val="0"/>
          <w:lang w:val="en-US"/>
        </w:rPr>
        <w:t>kecemasan</w:t>
      </w:r>
      <w:proofErr w:type="spellEnd"/>
      <w:r>
        <w:rPr>
          <w:b w:val="0"/>
          <w:lang w:val="en-US"/>
        </w:rPr>
        <w:t xml:space="preserve">  </w:t>
      </w:r>
      <w:proofErr w:type="spellStart"/>
      <w:r>
        <w:rPr>
          <w:b w:val="0"/>
          <w:lang w:val="en-US"/>
        </w:rPr>
        <w:t>dengan</w:t>
      </w:r>
      <w:proofErr w:type="spellEnd"/>
      <w:proofErr w:type="gramEnd"/>
      <w:r>
        <w:rPr>
          <w:b w:val="0"/>
          <w:lang w:val="en-US"/>
        </w:rPr>
        <w:t xml:space="preserve"> </w:t>
      </w:r>
      <w:proofErr w:type="spellStart"/>
      <w:r>
        <w:rPr>
          <w:b w:val="0"/>
          <w:lang w:val="en-US"/>
        </w:rPr>
        <w:t>menggunakan</w:t>
      </w:r>
      <w:proofErr w:type="spellEnd"/>
      <w:r>
        <w:rPr>
          <w:b w:val="0"/>
          <w:lang w:val="en-US"/>
        </w:rPr>
        <w:t xml:space="preserve"> </w:t>
      </w:r>
      <w:proofErr w:type="spellStart"/>
      <w:r>
        <w:rPr>
          <w:b w:val="0"/>
          <w:lang w:val="en-US"/>
        </w:rPr>
        <w:t>kuesioner</w:t>
      </w:r>
      <w:proofErr w:type="spellEnd"/>
      <w:r>
        <w:rPr>
          <w:b w:val="0"/>
          <w:lang w:val="en-US"/>
        </w:rPr>
        <w:t xml:space="preserve"> HRS-A yang </w:t>
      </w:r>
      <w:proofErr w:type="spellStart"/>
      <w:r>
        <w:rPr>
          <w:b w:val="0"/>
          <w:lang w:val="en-US"/>
        </w:rPr>
        <w:t>terdiri</w:t>
      </w:r>
      <w:proofErr w:type="spellEnd"/>
      <w:r>
        <w:rPr>
          <w:b w:val="0"/>
          <w:lang w:val="en-US"/>
        </w:rPr>
        <w:t xml:space="preserve"> </w:t>
      </w:r>
      <w:proofErr w:type="spellStart"/>
      <w:r>
        <w:rPr>
          <w:b w:val="0"/>
          <w:lang w:val="en-US"/>
        </w:rPr>
        <w:t>dari</w:t>
      </w:r>
      <w:proofErr w:type="spellEnd"/>
      <w:r>
        <w:rPr>
          <w:b w:val="0"/>
          <w:lang w:val="en-US"/>
        </w:rPr>
        <w:t xml:space="preserve"> 14 </w:t>
      </w:r>
      <w:proofErr w:type="spellStart"/>
      <w:r>
        <w:rPr>
          <w:b w:val="0"/>
          <w:lang w:val="en-US"/>
        </w:rPr>
        <w:t>gejala</w:t>
      </w:r>
      <w:proofErr w:type="spellEnd"/>
      <w:r>
        <w:rPr>
          <w:b w:val="0"/>
          <w:lang w:val="en-US"/>
        </w:rPr>
        <w:t xml:space="preserve">. </w:t>
      </w:r>
      <w:proofErr w:type="spellStart"/>
      <w:r>
        <w:rPr>
          <w:b w:val="0"/>
          <w:lang w:val="en-US"/>
        </w:rPr>
        <w:t>Pemnerian</w:t>
      </w:r>
      <w:proofErr w:type="spellEnd"/>
      <w:r>
        <w:rPr>
          <w:b w:val="0"/>
          <w:lang w:val="en-US"/>
        </w:rPr>
        <w:t xml:space="preserve"> </w:t>
      </w:r>
      <w:proofErr w:type="spellStart"/>
      <w:r>
        <w:rPr>
          <w:b w:val="0"/>
          <w:lang w:val="en-US"/>
        </w:rPr>
        <w:t>intervensi</w:t>
      </w:r>
      <w:proofErr w:type="spellEnd"/>
      <w:r>
        <w:rPr>
          <w:b w:val="0"/>
          <w:lang w:val="en-US"/>
        </w:rPr>
        <w:t xml:space="preserve"> </w:t>
      </w:r>
      <w:proofErr w:type="spellStart"/>
      <w:r>
        <w:rPr>
          <w:b w:val="0"/>
          <w:lang w:val="en-US"/>
        </w:rPr>
        <w:t>dilakukan</w:t>
      </w:r>
      <w:proofErr w:type="spellEnd"/>
      <w:r>
        <w:rPr>
          <w:b w:val="0"/>
          <w:lang w:val="en-US"/>
        </w:rPr>
        <w:t xml:space="preserve"> 12 kali </w:t>
      </w:r>
      <w:proofErr w:type="spellStart"/>
      <w:r>
        <w:rPr>
          <w:b w:val="0"/>
          <w:lang w:val="en-US"/>
        </w:rPr>
        <w:t>pertemuan</w:t>
      </w:r>
      <w:proofErr w:type="spellEnd"/>
      <w:r>
        <w:rPr>
          <w:b w:val="0"/>
          <w:lang w:val="en-US"/>
        </w:rPr>
        <w:t xml:space="preserve"> </w:t>
      </w:r>
      <w:proofErr w:type="spellStart"/>
      <w:r>
        <w:rPr>
          <w:b w:val="0"/>
          <w:lang w:val="en-US"/>
        </w:rPr>
        <w:t>selama</w:t>
      </w:r>
      <w:proofErr w:type="spellEnd"/>
      <w:r>
        <w:rPr>
          <w:b w:val="0"/>
          <w:lang w:val="en-US"/>
        </w:rPr>
        <w:t xml:space="preserve"> 40-60 </w:t>
      </w:r>
      <w:proofErr w:type="spellStart"/>
      <w:r>
        <w:rPr>
          <w:b w:val="0"/>
          <w:lang w:val="en-US"/>
        </w:rPr>
        <w:t>menit</w:t>
      </w:r>
      <w:proofErr w:type="spellEnd"/>
      <w:r>
        <w:rPr>
          <w:b w:val="0"/>
          <w:lang w:val="en-US"/>
        </w:rPr>
        <w:t xml:space="preserve"> </w:t>
      </w:r>
      <w:proofErr w:type="spellStart"/>
      <w:r>
        <w:rPr>
          <w:b w:val="0"/>
          <w:lang w:val="en-US"/>
        </w:rPr>
        <w:t>pada</w:t>
      </w:r>
      <w:proofErr w:type="spellEnd"/>
      <w:r>
        <w:rPr>
          <w:b w:val="0"/>
          <w:lang w:val="en-US"/>
        </w:rPr>
        <w:t xml:space="preserve"> jam </w:t>
      </w:r>
      <w:proofErr w:type="spellStart"/>
      <w:r>
        <w:rPr>
          <w:b w:val="0"/>
          <w:lang w:val="en-US"/>
        </w:rPr>
        <w:t>kedua</w:t>
      </w:r>
      <w:proofErr w:type="spellEnd"/>
      <w:r>
        <w:rPr>
          <w:b w:val="0"/>
          <w:lang w:val="en-US"/>
        </w:rPr>
        <w:t xml:space="preserve"> </w:t>
      </w:r>
      <w:proofErr w:type="spellStart"/>
      <w:r>
        <w:rPr>
          <w:b w:val="0"/>
          <w:lang w:val="en-US"/>
        </w:rPr>
        <w:t>hemodialisa</w:t>
      </w:r>
      <w:proofErr w:type="spellEnd"/>
      <w:r>
        <w:rPr>
          <w:b w:val="0"/>
          <w:lang w:val="en-US"/>
        </w:rPr>
        <w:t xml:space="preserve"> (intra </w:t>
      </w:r>
      <w:proofErr w:type="spellStart"/>
      <w:r>
        <w:rPr>
          <w:b w:val="0"/>
          <w:lang w:val="en-US"/>
        </w:rPr>
        <w:t>dialisa</w:t>
      </w:r>
      <w:proofErr w:type="spellEnd"/>
      <w:r>
        <w:rPr>
          <w:b w:val="0"/>
          <w:lang w:val="en-US"/>
        </w:rPr>
        <w:t xml:space="preserve">). </w:t>
      </w:r>
      <w:proofErr w:type="spellStart"/>
      <w:r>
        <w:rPr>
          <w:b w:val="0"/>
          <w:lang w:val="en-US"/>
        </w:rPr>
        <w:t>Intervensi</w:t>
      </w:r>
      <w:proofErr w:type="spellEnd"/>
      <w:r>
        <w:rPr>
          <w:b w:val="0"/>
          <w:lang w:val="en-US"/>
        </w:rPr>
        <w:t xml:space="preserve"> </w:t>
      </w:r>
      <w:r w:rsidRPr="00666050">
        <w:rPr>
          <w:b w:val="0"/>
          <w:i/>
          <w:lang w:val="en-US"/>
        </w:rPr>
        <w:t>support group</w:t>
      </w:r>
      <w:r>
        <w:rPr>
          <w:b w:val="0"/>
          <w:lang w:val="en-US"/>
        </w:rPr>
        <w:t xml:space="preserve"> </w:t>
      </w:r>
      <w:proofErr w:type="spellStart"/>
      <w:r>
        <w:rPr>
          <w:b w:val="0"/>
          <w:lang w:val="en-US"/>
        </w:rPr>
        <w:t>sudah</w:t>
      </w:r>
      <w:proofErr w:type="spellEnd"/>
      <w:r>
        <w:rPr>
          <w:b w:val="0"/>
          <w:lang w:val="en-US"/>
        </w:rPr>
        <w:t xml:space="preserve"> </w:t>
      </w:r>
      <w:proofErr w:type="spellStart"/>
      <w:r>
        <w:rPr>
          <w:b w:val="0"/>
          <w:lang w:val="en-US"/>
        </w:rPr>
        <w:t>melalui</w:t>
      </w:r>
      <w:proofErr w:type="spellEnd"/>
      <w:r>
        <w:rPr>
          <w:b w:val="0"/>
          <w:lang w:val="en-US"/>
        </w:rPr>
        <w:t xml:space="preserve"> </w:t>
      </w:r>
      <w:proofErr w:type="spellStart"/>
      <w:r>
        <w:rPr>
          <w:b w:val="0"/>
          <w:lang w:val="en-US"/>
        </w:rPr>
        <w:t>uji</w:t>
      </w:r>
      <w:proofErr w:type="spellEnd"/>
      <w:r>
        <w:rPr>
          <w:b w:val="0"/>
          <w:lang w:val="en-US"/>
        </w:rPr>
        <w:t xml:space="preserve"> </w:t>
      </w:r>
      <w:proofErr w:type="spellStart"/>
      <w:r>
        <w:rPr>
          <w:b w:val="0"/>
          <w:lang w:val="en-US"/>
        </w:rPr>
        <w:t>kelayakan</w:t>
      </w:r>
      <w:proofErr w:type="spellEnd"/>
      <w:r>
        <w:rPr>
          <w:b w:val="0"/>
          <w:lang w:val="en-US"/>
        </w:rPr>
        <w:t>/</w:t>
      </w:r>
      <w:proofErr w:type="spellStart"/>
      <w:r>
        <w:rPr>
          <w:b w:val="0"/>
          <w:lang w:val="en-US"/>
        </w:rPr>
        <w:t>uji</w:t>
      </w:r>
      <w:proofErr w:type="spellEnd"/>
      <w:r>
        <w:rPr>
          <w:b w:val="0"/>
          <w:lang w:val="en-US"/>
        </w:rPr>
        <w:t xml:space="preserve"> </w:t>
      </w:r>
      <w:proofErr w:type="spellStart"/>
      <w:r>
        <w:rPr>
          <w:b w:val="0"/>
          <w:lang w:val="en-US"/>
        </w:rPr>
        <w:t>etik</w:t>
      </w:r>
      <w:proofErr w:type="spellEnd"/>
      <w:r>
        <w:rPr>
          <w:b w:val="0"/>
          <w:lang w:val="en-US"/>
        </w:rPr>
        <w:t xml:space="preserve"> di RS </w:t>
      </w:r>
      <w:proofErr w:type="spellStart"/>
      <w:r>
        <w:rPr>
          <w:b w:val="0"/>
          <w:lang w:val="en-US"/>
        </w:rPr>
        <w:t>Dr</w:t>
      </w:r>
      <w:proofErr w:type="spellEnd"/>
      <w:r>
        <w:rPr>
          <w:b w:val="0"/>
          <w:lang w:val="en-US"/>
        </w:rPr>
        <w:t xml:space="preserve"> </w:t>
      </w:r>
      <w:proofErr w:type="spellStart"/>
      <w:r>
        <w:rPr>
          <w:b w:val="0"/>
          <w:lang w:val="en-US"/>
        </w:rPr>
        <w:t>Moewardi</w:t>
      </w:r>
      <w:proofErr w:type="spellEnd"/>
      <w:r>
        <w:rPr>
          <w:b w:val="0"/>
          <w:lang w:val="en-US"/>
        </w:rPr>
        <w:t xml:space="preserve"> Surakarta.</w:t>
      </w:r>
    </w:p>
    <w:p w:rsidR="00666050" w:rsidRDefault="00666050" w:rsidP="008A09A9">
      <w:pPr>
        <w:spacing w:after="0" w:line="360" w:lineRule="auto"/>
        <w:ind w:left="426" w:firstLine="708"/>
        <w:jc w:val="both"/>
        <w:rPr>
          <w:b w:val="0"/>
          <w:lang w:val="en-US"/>
        </w:rPr>
      </w:pPr>
      <w:proofErr w:type="spellStart"/>
      <w:r>
        <w:rPr>
          <w:b w:val="0"/>
          <w:lang w:val="en-US"/>
        </w:rPr>
        <w:t>Analisa</w:t>
      </w:r>
      <w:proofErr w:type="spellEnd"/>
      <w:r>
        <w:rPr>
          <w:b w:val="0"/>
          <w:lang w:val="en-US"/>
        </w:rPr>
        <w:t xml:space="preserve"> data </w:t>
      </w:r>
      <w:proofErr w:type="spellStart"/>
      <w:r>
        <w:rPr>
          <w:b w:val="0"/>
          <w:lang w:val="en-US"/>
        </w:rPr>
        <w:t>pada</w:t>
      </w:r>
      <w:proofErr w:type="spellEnd"/>
      <w:r>
        <w:rPr>
          <w:b w:val="0"/>
          <w:lang w:val="en-US"/>
        </w:rPr>
        <w:t xml:space="preserve"> </w:t>
      </w:r>
      <w:proofErr w:type="spellStart"/>
      <w:r>
        <w:rPr>
          <w:b w:val="0"/>
          <w:lang w:val="en-US"/>
        </w:rPr>
        <w:t>penelitian</w:t>
      </w:r>
      <w:proofErr w:type="spellEnd"/>
      <w:r>
        <w:rPr>
          <w:b w:val="0"/>
          <w:lang w:val="en-US"/>
        </w:rPr>
        <w:t xml:space="preserve"> </w:t>
      </w:r>
      <w:proofErr w:type="spellStart"/>
      <w:r>
        <w:rPr>
          <w:b w:val="0"/>
          <w:lang w:val="en-US"/>
        </w:rPr>
        <w:t>ini</w:t>
      </w:r>
      <w:proofErr w:type="spellEnd"/>
      <w:r>
        <w:rPr>
          <w:b w:val="0"/>
          <w:lang w:val="en-US"/>
        </w:rPr>
        <w:t xml:space="preserve"> </w:t>
      </w:r>
      <w:proofErr w:type="spellStart"/>
      <w:r>
        <w:rPr>
          <w:b w:val="0"/>
          <w:lang w:val="en-US"/>
        </w:rPr>
        <w:t>sebelumnya</w:t>
      </w:r>
      <w:proofErr w:type="spellEnd"/>
      <w:r>
        <w:rPr>
          <w:b w:val="0"/>
          <w:lang w:val="en-US"/>
        </w:rPr>
        <w:t xml:space="preserve"> </w:t>
      </w:r>
      <w:proofErr w:type="spellStart"/>
      <w:r>
        <w:rPr>
          <w:b w:val="0"/>
          <w:lang w:val="en-US"/>
        </w:rPr>
        <w:t>dilakukan</w:t>
      </w:r>
      <w:proofErr w:type="spellEnd"/>
      <w:r>
        <w:rPr>
          <w:b w:val="0"/>
          <w:lang w:val="en-US"/>
        </w:rPr>
        <w:t xml:space="preserve"> </w:t>
      </w:r>
      <w:proofErr w:type="spellStart"/>
      <w:r>
        <w:rPr>
          <w:b w:val="0"/>
          <w:lang w:val="en-US"/>
        </w:rPr>
        <w:t>uji</w:t>
      </w:r>
      <w:proofErr w:type="spellEnd"/>
      <w:r>
        <w:rPr>
          <w:b w:val="0"/>
          <w:lang w:val="en-US"/>
        </w:rPr>
        <w:t xml:space="preserve"> </w:t>
      </w:r>
      <w:proofErr w:type="spellStart"/>
      <w:r>
        <w:rPr>
          <w:b w:val="0"/>
          <w:lang w:val="en-US"/>
        </w:rPr>
        <w:t>normalitas</w:t>
      </w:r>
      <w:proofErr w:type="spellEnd"/>
      <w:r>
        <w:rPr>
          <w:b w:val="0"/>
          <w:lang w:val="en-US"/>
        </w:rPr>
        <w:t xml:space="preserve"> </w:t>
      </w:r>
      <w:proofErr w:type="spellStart"/>
      <w:r>
        <w:rPr>
          <w:b w:val="0"/>
          <w:lang w:val="en-US"/>
        </w:rPr>
        <w:t>kemudian</w:t>
      </w:r>
      <w:proofErr w:type="spellEnd"/>
      <w:r>
        <w:rPr>
          <w:b w:val="0"/>
          <w:lang w:val="en-US"/>
        </w:rPr>
        <w:t xml:space="preserve"> </w:t>
      </w:r>
      <w:proofErr w:type="spellStart"/>
      <w:r>
        <w:rPr>
          <w:b w:val="0"/>
          <w:lang w:val="en-US"/>
        </w:rPr>
        <w:t>dilakukan</w:t>
      </w:r>
      <w:proofErr w:type="spellEnd"/>
      <w:r>
        <w:rPr>
          <w:b w:val="0"/>
          <w:lang w:val="en-US"/>
        </w:rPr>
        <w:t xml:space="preserve"> </w:t>
      </w:r>
      <w:proofErr w:type="spellStart"/>
      <w:r>
        <w:rPr>
          <w:b w:val="0"/>
          <w:lang w:val="en-US"/>
        </w:rPr>
        <w:t>uji</w:t>
      </w:r>
      <w:proofErr w:type="spellEnd"/>
      <w:r>
        <w:rPr>
          <w:b w:val="0"/>
          <w:lang w:val="en-US"/>
        </w:rPr>
        <w:t xml:space="preserve"> Wilcoxon test </w:t>
      </w:r>
      <w:proofErr w:type="spellStart"/>
      <w:r>
        <w:rPr>
          <w:b w:val="0"/>
          <w:lang w:val="en-US"/>
        </w:rPr>
        <w:t>untuk</w:t>
      </w:r>
      <w:proofErr w:type="spellEnd"/>
      <w:r>
        <w:rPr>
          <w:b w:val="0"/>
          <w:lang w:val="en-US"/>
        </w:rPr>
        <w:t xml:space="preserve"> </w:t>
      </w:r>
      <w:proofErr w:type="spellStart"/>
      <w:r>
        <w:rPr>
          <w:b w:val="0"/>
          <w:lang w:val="en-US"/>
        </w:rPr>
        <w:t>mengetahui</w:t>
      </w:r>
      <w:proofErr w:type="spellEnd"/>
      <w:r>
        <w:rPr>
          <w:b w:val="0"/>
          <w:lang w:val="en-US"/>
        </w:rPr>
        <w:t xml:space="preserve"> </w:t>
      </w:r>
      <w:proofErr w:type="spellStart"/>
      <w:r>
        <w:rPr>
          <w:b w:val="0"/>
          <w:lang w:val="en-US"/>
        </w:rPr>
        <w:t>perbedaan</w:t>
      </w:r>
      <w:proofErr w:type="spellEnd"/>
      <w:r>
        <w:rPr>
          <w:b w:val="0"/>
          <w:lang w:val="en-US"/>
        </w:rPr>
        <w:t xml:space="preserve"> </w:t>
      </w:r>
      <w:proofErr w:type="spellStart"/>
      <w:r>
        <w:rPr>
          <w:b w:val="0"/>
          <w:lang w:val="en-US"/>
        </w:rPr>
        <w:t>nilai</w:t>
      </w:r>
      <w:proofErr w:type="spellEnd"/>
      <w:r>
        <w:rPr>
          <w:b w:val="0"/>
          <w:lang w:val="en-US"/>
        </w:rPr>
        <w:t xml:space="preserve"> </w:t>
      </w:r>
      <w:r w:rsidRPr="00666050">
        <w:rPr>
          <w:b w:val="0"/>
          <w:i/>
          <w:lang w:val="en-US"/>
        </w:rPr>
        <w:t xml:space="preserve">pretest </w:t>
      </w:r>
      <w:proofErr w:type="spellStart"/>
      <w:r w:rsidRPr="00666050">
        <w:rPr>
          <w:b w:val="0"/>
          <w:i/>
          <w:lang w:val="en-US"/>
        </w:rPr>
        <w:t>dan</w:t>
      </w:r>
      <w:proofErr w:type="spellEnd"/>
      <w:r w:rsidRPr="00666050">
        <w:rPr>
          <w:b w:val="0"/>
          <w:i/>
          <w:lang w:val="en-US"/>
        </w:rPr>
        <w:t xml:space="preserve"> posttest</w:t>
      </w:r>
      <w:r>
        <w:rPr>
          <w:b w:val="0"/>
          <w:lang w:val="en-US"/>
        </w:rPr>
        <w:t xml:space="preserve">. </w:t>
      </w:r>
    </w:p>
    <w:p w:rsidR="008A09A9" w:rsidRDefault="008A09A9" w:rsidP="008A09A9">
      <w:pPr>
        <w:spacing w:after="0" w:line="360" w:lineRule="auto"/>
        <w:ind w:left="426" w:firstLine="708"/>
        <w:jc w:val="both"/>
        <w:rPr>
          <w:b w:val="0"/>
          <w:lang w:val="en-US"/>
        </w:rPr>
      </w:pPr>
    </w:p>
    <w:p w:rsidR="008A09A9" w:rsidRDefault="008A09A9" w:rsidP="008A09A9">
      <w:pPr>
        <w:spacing w:after="0" w:line="360" w:lineRule="auto"/>
        <w:ind w:left="426" w:firstLine="708"/>
        <w:jc w:val="both"/>
        <w:rPr>
          <w:b w:val="0"/>
          <w:lang w:val="en-US"/>
        </w:rPr>
      </w:pPr>
    </w:p>
    <w:p w:rsidR="008A09A9" w:rsidRDefault="008A09A9" w:rsidP="008A09A9">
      <w:pPr>
        <w:spacing w:after="0" w:line="360" w:lineRule="auto"/>
        <w:ind w:left="426" w:firstLine="708"/>
        <w:jc w:val="both"/>
        <w:rPr>
          <w:b w:val="0"/>
          <w:lang w:val="en-US"/>
        </w:rPr>
      </w:pPr>
    </w:p>
    <w:p w:rsidR="008A09A9" w:rsidRDefault="008A09A9" w:rsidP="008A09A9">
      <w:pPr>
        <w:spacing w:after="0" w:line="360" w:lineRule="auto"/>
        <w:ind w:left="426" w:firstLine="708"/>
        <w:jc w:val="both"/>
        <w:rPr>
          <w:b w:val="0"/>
          <w:lang w:val="en-US"/>
        </w:rPr>
      </w:pPr>
    </w:p>
    <w:p w:rsidR="008A09A9" w:rsidRDefault="008A09A9" w:rsidP="008A09A9">
      <w:pPr>
        <w:spacing w:after="0" w:line="360" w:lineRule="auto"/>
        <w:ind w:left="426" w:firstLine="708"/>
        <w:jc w:val="both"/>
        <w:rPr>
          <w:b w:val="0"/>
          <w:lang w:val="en-US"/>
        </w:rPr>
      </w:pPr>
    </w:p>
    <w:p w:rsidR="008A09A9" w:rsidRDefault="008A09A9" w:rsidP="008A09A9">
      <w:pPr>
        <w:spacing w:after="0" w:line="360" w:lineRule="auto"/>
        <w:ind w:left="426" w:firstLine="708"/>
        <w:jc w:val="both"/>
        <w:rPr>
          <w:b w:val="0"/>
          <w:lang w:val="en-US"/>
        </w:rPr>
      </w:pPr>
    </w:p>
    <w:p w:rsidR="00666050" w:rsidRPr="008A09A9" w:rsidRDefault="00666050" w:rsidP="008A09A9">
      <w:pPr>
        <w:spacing w:after="0" w:line="360" w:lineRule="auto"/>
        <w:jc w:val="both"/>
        <w:rPr>
          <w:lang w:val="en-US"/>
        </w:rPr>
      </w:pPr>
      <w:r>
        <w:rPr>
          <w:b w:val="0"/>
          <w:lang w:val="en-US"/>
        </w:rPr>
        <w:lastRenderedPageBreak/>
        <w:t xml:space="preserve">      </w:t>
      </w:r>
      <w:r w:rsidRPr="008A09A9">
        <w:rPr>
          <w:lang w:val="en-US"/>
        </w:rPr>
        <w:t>HASIL</w:t>
      </w:r>
    </w:p>
    <w:p w:rsidR="00666050" w:rsidRPr="00666050" w:rsidRDefault="00666050" w:rsidP="008A09A9">
      <w:pPr>
        <w:pStyle w:val="ListParagraph"/>
        <w:numPr>
          <w:ilvl w:val="0"/>
          <w:numId w:val="1"/>
        </w:numPr>
        <w:spacing w:after="0" w:line="360" w:lineRule="auto"/>
        <w:jc w:val="both"/>
        <w:rPr>
          <w:b w:val="0"/>
          <w:lang w:val="en-US"/>
        </w:rPr>
      </w:pPr>
      <w:r>
        <w:rPr>
          <w:b w:val="0"/>
          <w:lang w:val="en-US"/>
        </w:rPr>
        <w:t xml:space="preserve">Tingkat </w:t>
      </w:r>
      <w:proofErr w:type="spellStart"/>
      <w:r>
        <w:rPr>
          <w:b w:val="0"/>
          <w:lang w:val="en-US"/>
        </w:rPr>
        <w:t>kecemasan</w:t>
      </w:r>
      <w:proofErr w:type="spellEnd"/>
      <w:r>
        <w:rPr>
          <w:b w:val="0"/>
          <w:lang w:val="en-US"/>
        </w:rPr>
        <w:t xml:space="preserve"> </w:t>
      </w:r>
      <w:proofErr w:type="spellStart"/>
      <w:r>
        <w:rPr>
          <w:b w:val="0"/>
          <w:lang w:val="en-US"/>
        </w:rPr>
        <w:t>pasien</w:t>
      </w:r>
      <w:proofErr w:type="spellEnd"/>
      <w:r>
        <w:rPr>
          <w:b w:val="0"/>
          <w:lang w:val="en-US"/>
        </w:rPr>
        <w:t xml:space="preserve"> </w:t>
      </w:r>
      <w:proofErr w:type="spellStart"/>
      <w:r>
        <w:rPr>
          <w:b w:val="0"/>
          <w:lang w:val="en-US"/>
        </w:rPr>
        <w:t>sebelum</w:t>
      </w:r>
      <w:proofErr w:type="spellEnd"/>
      <w:r>
        <w:rPr>
          <w:b w:val="0"/>
          <w:lang w:val="en-US"/>
        </w:rPr>
        <w:t xml:space="preserve"> </w:t>
      </w:r>
      <w:proofErr w:type="spellStart"/>
      <w:r>
        <w:rPr>
          <w:b w:val="0"/>
          <w:lang w:val="en-US"/>
        </w:rPr>
        <w:t>diberikan</w:t>
      </w:r>
      <w:proofErr w:type="spellEnd"/>
      <w:r>
        <w:rPr>
          <w:b w:val="0"/>
          <w:lang w:val="en-US"/>
        </w:rPr>
        <w:t xml:space="preserve"> </w:t>
      </w:r>
      <w:proofErr w:type="spellStart"/>
      <w:r>
        <w:rPr>
          <w:b w:val="0"/>
          <w:lang w:val="en-US"/>
        </w:rPr>
        <w:t>perlakuan</w:t>
      </w:r>
      <w:proofErr w:type="spellEnd"/>
      <w:r>
        <w:rPr>
          <w:b w:val="0"/>
          <w:lang w:val="en-US"/>
        </w:rPr>
        <w:t xml:space="preserve"> </w:t>
      </w:r>
      <w:proofErr w:type="spellStart"/>
      <w:r>
        <w:rPr>
          <w:b w:val="0"/>
          <w:lang w:val="en-US"/>
        </w:rPr>
        <w:t>intervensi</w:t>
      </w:r>
      <w:proofErr w:type="spellEnd"/>
      <w:r>
        <w:rPr>
          <w:b w:val="0"/>
          <w:lang w:val="en-US"/>
        </w:rPr>
        <w:t xml:space="preserve"> </w:t>
      </w:r>
      <w:r w:rsidRPr="00666050">
        <w:rPr>
          <w:b w:val="0"/>
          <w:i/>
          <w:lang w:val="en-US"/>
        </w:rPr>
        <w:t>Support Group</w:t>
      </w:r>
    </w:p>
    <w:p w:rsidR="00666050" w:rsidRPr="00666050" w:rsidRDefault="00666050" w:rsidP="00625E19">
      <w:pPr>
        <w:pStyle w:val="ListParagraph"/>
        <w:spacing w:after="0" w:line="240" w:lineRule="auto"/>
        <w:ind w:left="1560" w:hanging="709"/>
        <w:rPr>
          <w:rFonts w:eastAsiaTheme="minorHAnsi"/>
          <w:b w:val="0"/>
          <w:szCs w:val="24"/>
          <w:lang w:val="en-US"/>
        </w:rPr>
      </w:pPr>
      <w:proofErr w:type="spellStart"/>
      <w:r>
        <w:rPr>
          <w:rFonts w:eastAsiaTheme="minorHAnsi"/>
          <w:b w:val="0"/>
          <w:szCs w:val="24"/>
          <w:lang w:val="en-US"/>
        </w:rPr>
        <w:t>Tabel</w:t>
      </w:r>
      <w:proofErr w:type="spellEnd"/>
      <w:r>
        <w:rPr>
          <w:rFonts w:eastAsiaTheme="minorHAnsi"/>
          <w:b w:val="0"/>
          <w:szCs w:val="24"/>
          <w:lang w:val="en-US"/>
        </w:rPr>
        <w:t xml:space="preserve"> 1</w:t>
      </w:r>
      <w:r w:rsidR="008A09A9">
        <w:rPr>
          <w:rFonts w:eastAsiaTheme="minorHAnsi"/>
          <w:b w:val="0"/>
          <w:szCs w:val="24"/>
          <w:lang w:val="en-US"/>
        </w:rPr>
        <w:t xml:space="preserve"> T</w:t>
      </w:r>
      <w:r w:rsidRPr="00666050">
        <w:rPr>
          <w:rFonts w:eastAsiaTheme="minorHAnsi"/>
          <w:b w:val="0"/>
          <w:szCs w:val="24"/>
          <w:lang w:val="en-US"/>
        </w:rPr>
        <w:t xml:space="preserve">ingkat </w:t>
      </w:r>
      <w:proofErr w:type="spellStart"/>
      <w:r w:rsidRPr="00666050">
        <w:rPr>
          <w:rFonts w:eastAsiaTheme="minorHAnsi"/>
          <w:b w:val="0"/>
          <w:szCs w:val="24"/>
          <w:lang w:val="en-US"/>
        </w:rPr>
        <w:t>kecemasan</w:t>
      </w:r>
      <w:proofErr w:type="spellEnd"/>
      <w:r w:rsidRPr="00666050">
        <w:rPr>
          <w:rFonts w:eastAsiaTheme="minorHAnsi"/>
          <w:b w:val="0"/>
          <w:szCs w:val="24"/>
          <w:lang w:val="en-US"/>
        </w:rPr>
        <w:t xml:space="preserve"> </w:t>
      </w:r>
      <w:proofErr w:type="spellStart"/>
      <w:r w:rsidRPr="00666050">
        <w:rPr>
          <w:rFonts w:eastAsiaTheme="minorHAnsi"/>
          <w:b w:val="0"/>
          <w:szCs w:val="24"/>
          <w:lang w:val="en-US"/>
        </w:rPr>
        <w:t>pasien</w:t>
      </w:r>
      <w:proofErr w:type="spellEnd"/>
      <w:r w:rsidRPr="00666050">
        <w:rPr>
          <w:rFonts w:eastAsiaTheme="minorHAnsi"/>
          <w:b w:val="0"/>
          <w:szCs w:val="24"/>
          <w:lang w:val="en-US"/>
        </w:rPr>
        <w:t xml:space="preserve"> </w:t>
      </w:r>
      <w:proofErr w:type="spellStart"/>
      <w:r w:rsidRPr="00666050">
        <w:rPr>
          <w:rFonts w:eastAsiaTheme="minorHAnsi"/>
          <w:b w:val="0"/>
          <w:szCs w:val="24"/>
          <w:lang w:val="en-US"/>
        </w:rPr>
        <w:t>sebelum</w:t>
      </w:r>
      <w:proofErr w:type="spellEnd"/>
      <w:r w:rsidRPr="00666050">
        <w:rPr>
          <w:rFonts w:eastAsiaTheme="minorHAnsi"/>
          <w:b w:val="0"/>
          <w:szCs w:val="24"/>
          <w:lang w:val="en-US"/>
        </w:rPr>
        <w:t xml:space="preserve"> </w:t>
      </w:r>
      <w:proofErr w:type="spellStart"/>
      <w:r w:rsidRPr="00666050">
        <w:rPr>
          <w:rFonts w:eastAsiaTheme="minorHAnsi"/>
          <w:b w:val="0"/>
          <w:szCs w:val="24"/>
          <w:lang w:val="en-US"/>
        </w:rPr>
        <w:t>diberikan</w:t>
      </w:r>
      <w:proofErr w:type="spellEnd"/>
      <w:r w:rsidRPr="00666050">
        <w:rPr>
          <w:rFonts w:eastAsiaTheme="minorHAnsi"/>
          <w:b w:val="0"/>
          <w:szCs w:val="24"/>
          <w:lang w:val="en-US"/>
        </w:rPr>
        <w:t xml:space="preserve"> </w:t>
      </w:r>
      <w:proofErr w:type="spellStart"/>
      <w:r w:rsidRPr="00666050">
        <w:rPr>
          <w:rFonts w:eastAsiaTheme="minorHAnsi"/>
          <w:b w:val="0"/>
          <w:szCs w:val="24"/>
          <w:lang w:val="en-US"/>
        </w:rPr>
        <w:t>perlakuan</w:t>
      </w:r>
      <w:proofErr w:type="spellEnd"/>
      <w:r w:rsidRPr="00666050">
        <w:rPr>
          <w:rFonts w:eastAsiaTheme="minorHAnsi"/>
          <w:b w:val="0"/>
          <w:szCs w:val="24"/>
          <w:lang w:val="en-US"/>
        </w:rPr>
        <w:t xml:space="preserve"> </w:t>
      </w:r>
      <w:proofErr w:type="spellStart"/>
      <w:r w:rsidRPr="00666050">
        <w:rPr>
          <w:rFonts w:eastAsiaTheme="minorHAnsi"/>
          <w:b w:val="0"/>
          <w:szCs w:val="24"/>
          <w:lang w:val="en-US"/>
        </w:rPr>
        <w:t>Terapi</w:t>
      </w:r>
      <w:proofErr w:type="spellEnd"/>
      <w:r w:rsidRPr="00666050">
        <w:rPr>
          <w:rFonts w:eastAsiaTheme="minorHAnsi"/>
          <w:b w:val="0"/>
          <w:szCs w:val="24"/>
          <w:lang w:val="en-US"/>
        </w:rPr>
        <w:t xml:space="preserve"> </w:t>
      </w:r>
      <w:r w:rsidR="008A09A9" w:rsidRPr="00666050">
        <w:rPr>
          <w:rFonts w:eastAsiaTheme="minorHAnsi"/>
          <w:b w:val="0"/>
          <w:i/>
          <w:szCs w:val="24"/>
          <w:lang w:val="en-US"/>
        </w:rPr>
        <w:t>support group</w:t>
      </w:r>
    </w:p>
    <w:tbl>
      <w:tblPr>
        <w:tblStyle w:val="TableGrid"/>
        <w:tblW w:w="0" w:type="auto"/>
        <w:tblInd w:w="959" w:type="dxa"/>
        <w:tblBorders>
          <w:left w:val="none" w:sz="0" w:space="0" w:color="auto"/>
          <w:right w:val="none" w:sz="0" w:space="0" w:color="auto"/>
          <w:insideV w:val="none" w:sz="0" w:space="0" w:color="auto"/>
        </w:tblBorders>
        <w:tblLook w:val="04A0" w:firstRow="1" w:lastRow="0" w:firstColumn="1" w:lastColumn="0" w:noHBand="0" w:noVBand="1"/>
      </w:tblPr>
      <w:tblGrid>
        <w:gridCol w:w="461"/>
        <w:gridCol w:w="1138"/>
        <w:gridCol w:w="794"/>
        <w:gridCol w:w="1072"/>
      </w:tblGrid>
      <w:tr w:rsidR="00666050" w:rsidRPr="008A09A9" w:rsidTr="008A09A9">
        <w:tc>
          <w:tcPr>
            <w:tcW w:w="381" w:type="dxa"/>
            <w:tcBorders>
              <w:bottom w:val="single" w:sz="4" w:space="0" w:color="auto"/>
            </w:tcBorders>
          </w:tcPr>
          <w:p w:rsidR="00666050" w:rsidRPr="008A09A9" w:rsidRDefault="00666050" w:rsidP="00625E19">
            <w:pPr>
              <w:spacing w:after="0" w:line="360" w:lineRule="auto"/>
              <w:contextualSpacing/>
              <w:jc w:val="center"/>
              <w:rPr>
                <w:b w:val="0"/>
                <w:sz w:val="20"/>
                <w:szCs w:val="20"/>
              </w:rPr>
            </w:pPr>
            <w:r w:rsidRPr="008A09A9">
              <w:rPr>
                <w:b w:val="0"/>
                <w:sz w:val="20"/>
                <w:szCs w:val="20"/>
              </w:rPr>
              <w:t>No</w:t>
            </w:r>
          </w:p>
        </w:tc>
        <w:tc>
          <w:tcPr>
            <w:tcW w:w="838" w:type="dxa"/>
            <w:tcBorders>
              <w:bottom w:val="single" w:sz="4" w:space="0" w:color="auto"/>
            </w:tcBorders>
          </w:tcPr>
          <w:p w:rsidR="00666050" w:rsidRPr="008A09A9" w:rsidRDefault="00666050" w:rsidP="00625E19">
            <w:pPr>
              <w:spacing w:after="0" w:line="360" w:lineRule="auto"/>
              <w:contextualSpacing/>
              <w:jc w:val="center"/>
              <w:rPr>
                <w:b w:val="0"/>
                <w:sz w:val="20"/>
                <w:szCs w:val="20"/>
              </w:rPr>
            </w:pPr>
            <w:r w:rsidRPr="008A09A9">
              <w:rPr>
                <w:b w:val="0"/>
                <w:sz w:val="20"/>
                <w:szCs w:val="20"/>
              </w:rPr>
              <w:t>Tingkat Kecemasan</w:t>
            </w:r>
          </w:p>
        </w:tc>
        <w:tc>
          <w:tcPr>
            <w:tcW w:w="606" w:type="dxa"/>
            <w:tcBorders>
              <w:bottom w:val="single" w:sz="4" w:space="0" w:color="auto"/>
            </w:tcBorders>
          </w:tcPr>
          <w:p w:rsidR="00666050" w:rsidRPr="008A09A9" w:rsidRDefault="00666050" w:rsidP="00625E19">
            <w:pPr>
              <w:spacing w:after="0" w:line="360" w:lineRule="auto"/>
              <w:contextualSpacing/>
              <w:jc w:val="center"/>
              <w:rPr>
                <w:b w:val="0"/>
                <w:sz w:val="20"/>
                <w:szCs w:val="20"/>
              </w:rPr>
            </w:pPr>
            <w:r w:rsidRPr="008A09A9">
              <w:rPr>
                <w:b w:val="0"/>
                <w:sz w:val="20"/>
                <w:szCs w:val="20"/>
              </w:rPr>
              <w:t>Jumlah (n)</w:t>
            </w:r>
          </w:p>
        </w:tc>
        <w:tc>
          <w:tcPr>
            <w:tcW w:w="793" w:type="dxa"/>
            <w:tcBorders>
              <w:bottom w:val="single" w:sz="4" w:space="0" w:color="auto"/>
            </w:tcBorders>
          </w:tcPr>
          <w:p w:rsidR="00666050" w:rsidRPr="008A09A9" w:rsidRDefault="00666050" w:rsidP="00625E19">
            <w:pPr>
              <w:spacing w:after="0" w:line="360" w:lineRule="auto"/>
              <w:contextualSpacing/>
              <w:jc w:val="center"/>
              <w:rPr>
                <w:b w:val="0"/>
                <w:sz w:val="20"/>
                <w:szCs w:val="20"/>
              </w:rPr>
            </w:pPr>
            <w:r w:rsidRPr="008A09A9">
              <w:rPr>
                <w:b w:val="0"/>
                <w:sz w:val="20"/>
                <w:szCs w:val="20"/>
              </w:rPr>
              <w:t>Prosentase</w:t>
            </w:r>
          </w:p>
        </w:tc>
      </w:tr>
      <w:tr w:rsidR="00666050" w:rsidRPr="008A09A9" w:rsidTr="008A09A9">
        <w:tc>
          <w:tcPr>
            <w:tcW w:w="381" w:type="dxa"/>
            <w:tcBorders>
              <w:top w:val="single" w:sz="4" w:space="0" w:color="auto"/>
              <w:left w:val="nil"/>
              <w:bottom w:val="nil"/>
            </w:tcBorders>
          </w:tcPr>
          <w:p w:rsidR="00666050" w:rsidRPr="008A09A9" w:rsidRDefault="00666050" w:rsidP="008A09A9">
            <w:pPr>
              <w:spacing w:after="0" w:line="360" w:lineRule="auto"/>
              <w:contextualSpacing/>
              <w:jc w:val="center"/>
              <w:rPr>
                <w:b w:val="0"/>
                <w:sz w:val="20"/>
                <w:szCs w:val="20"/>
              </w:rPr>
            </w:pPr>
            <w:r w:rsidRPr="008A09A9">
              <w:rPr>
                <w:b w:val="0"/>
                <w:sz w:val="20"/>
                <w:szCs w:val="20"/>
              </w:rPr>
              <w:t>1.</w:t>
            </w:r>
          </w:p>
        </w:tc>
        <w:tc>
          <w:tcPr>
            <w:tcW w:w="838" w:type="dxa"/>
            <w:tcBorders>
              <w:top w:val="single" w:sz="4" w:space="0" w:color="auto"/>
              <w:bottom w:val="nil"/>
            </w:tcBorders>
          </w:tcPr>
          <w:p w:rsidR="00666050" w:rsidRPr="008A09A9" w:rsidRDefault="00666050" w:rsidP="008A09A9">
            <w:pPr>
              <w:spacing w:after="0" w:line="360" w:lineRule="auto"/>
              <w:contextualSpacing/>
              <w:jc w:val="center"/>
              <w:rPr>
                <w:b w:val="0"/>
                <w:sz w:val="20"/>
                <w:szCs w:val="20"/>
              </w:rPr>
            </w:pPr>
            <w:r w:rsidRPr="008A09A9">
              <w:rPr>
                <w:b w:val="0"/>
                <w:sz w:val="20"/>
                <w:szCs w:val="20"/>
              </w:rPr>
              <w:t>Tidak Cemas</w:t>
            </w:r>
          </w:p>
        </w:tc>
        <w:tc>
          <w:tcPr>
            <w:tcW w:w="606" w:type="dxa"/>
            <w:tcBorders>
              <w:top w:val="single" w:sz="4" w:space="0" w:color="auto"/>
              <w:bottom w:val="nil"/>
            </w:tcBorders>
          </w:tcPr>
          <w:p w:rsidR="00666050" w:rsidRPr="008A09A9" w:rsidRDefault="00666050" w:rsidP="008A09A9">
            <w:pPr>
              <w:spacing w:after="0" w:line="360" w:lineRule="auto"/>
              <w:contextualSpacing/>
              <w:jc w:val="center"/>
              <w:rPr>
                <w:b w:val="0"/>
                <w:sz w:val="20"/>
                <w:szCs w:val="20"/>
              </w:rPr>
            </w:pPr>
            <w:r w:rsidRPr="008A09A9">
              <w:rPr>
                <w:b w:val="0"/>
                <w:sz w:val="20"/>
                <w:szCs w:val="20"/>
              </w:rPr>
              <w:t>0</w:t>
            </w:r>
          </w:p>
        </w:tc>
        <w:tc>
          <w:tcPr>
            <w:tcW w:w="793" w:type="dxa"/>
            <w:tcBorders>
              <w:top w:val="single" w:sz="4" w:space="0" w:color="auto"/>
              <w:bottom w:val="nil"/>
            </w:tcBorders>
          </w:tcPr>
          <w:p w:rsidR="00666050" w:rsidRPr="008A09A9" w:rsidRDefault="00666050" w:rsidP="008A09A9">
            <w:pPr>
              <w:spacing w:after="0" w:line="360" w:lineRule="auto"/>
              <w:contextualSpacing/>
              <w:jc w:val="center"/>
              <w:rPr>
                <w:b w:val="0"/>
                <w:sz w:val="20"/>
                <w:szCs w:val="20"/>
              </w:rPr>
            </w:pPr>
            <w:r w:rsidRPr="008A09A9">
              <w:rPr>
                <w:b w:val="0"/>
                <w:sz w:val="20"/>
                <w:szCs w:val="20"/>
              </w:rPr>
              <w:t>0</w:t>
            </w:r>
          </w:p>
        </w:tc>
      </w:tr>
      <w:tr w:rsidR="00666050" w:rsidRPr="008A09A9" w:rsidTr="008A09A9">
        <w:tc>
          <w:tcPr>
            <w:tcW w:w="381" w:type="dxa"/>
            <w:tcBorders>
              <w:top w:val="nil"/>
              <w:left w:val="nil"/>
              <w:bottom w:val="nil"/>
            </w:tcBorders>
          </w:tcPr>
          <w:p w:rsidR="00666050" w:rsidRPr="008A09A9" w:rsidRDefault="00666050" w:rsidP="008A09A9">
            <w:pPr>
              <w:spacing w:after="0" w:line="360" w:lineRule="auto"/>
              <w:contextualSpacing/>
              <w:jc w:val="center"/>
              <w:rPr>
                <w:b w:val="0"/>
                <w:sz w:val="20"/>
                <w:szCs w:val="20"/>
              </w:rPr>
            </w:pPr>
            <w:r w:rsidRPr="008A09A9">
              <w:rPr>
                <w:b w:val="0"/>
                <w:sz w:val="20"/>
                <w:szCs w:val="20"/>
              </w:rPr>
              <w:t>2.</w:t>
            </w:r>
          </w:p>
        </w:tc>
        <w:tc>
          <w:tcPr>
            <w:tcW w:w="838" w:type="dxa"/>
            <w:tcBorders>
              <w:top w:val="nil"/>
              <w:bottom w:val="nil"/>
            </w:tcBorders>
          </w:tcPr>
          <w:p w:rsidR="00666050" w:rsidRPr="008A09A9" w:rsidRDefault="00666050" w:rsidP="008A09A9">
            <w:pPr>
              <w:spacing w:after="0" w:line="360" w:lineRule="auto"/>
              <w:contextualSpacing/>
              <w:jc w:val="center"/>
              <w:rPr>
                <w:b w:val="0"/>
                <w:sz w:val="20"/>
                <w:szCs w:val="20"/>
              </w:rPr>
            </w:pPr>
            <w:r w:rsidRPr="008A09A9">
              <w:rPr>
                <w:b w:val="0"/>
                <w:sz w:val="20"/>
                <w:szCs w:val="20"/>
              </w:rPr>
              <w:t>Ringan</w:t>
            </w:r>
          </w:p>
        </w:tc>
        <w:tc>
          <w:tcPr>
            <w:tcW w:w="606" w:type="dxa"/>
            <w:tcBorders>
              <w:top w:val="nil"/>
              <w:bottom w:val="nil"/>
            </w:tcBorders>
          </w:tcPr>
          <w:p w:rsidR="00666050" w:rsidRPr="008A09A9" w:rsidRDefault="00666050" w:rsidP="008A09A9">
            <w:pPr>
              <w:spacing w:after="0" w:line="360" w:lineRule="auto"/>
              <w:contextualSpacing/>
              <w:jc w:val="center"/>
              <w:rPr>
                <w:b w:val="0"/>
                <w:sz w:val="20"/>
                <w:szCs w:val="20"/>
              </w:rPr>
            </w:pPr>
            <w:r w:rsidRPr="008A09A9">
              <w:rPr>
                <w:b w:val="0"/>
                <w:sz w:val="20"/>
                <w:szCs w:val="20"/>
              </w:rPr>
              <w:t>16</w:t>
            </w:r>
          </w:p>
        </w:tc>
        <w:tc>
          <w:tcPr>
            <w:tcW w:w="793" w:type="dxa"/>
            <w:tcBorders>
              <w:top w:val="nil"/>
              <w:bottom w:val="nil"/>
            </w:tcBorders>
          </w:tcPr>
          <w:p w:rsidR="00666050" w:rsidRPr="008A09A9" w:rsidRDefault="00666050" w:rsidP="008A09A9">
            <w:pPr>
              <w:spacing w:after="0" w:line="360" w:lineRule="auto"/>
              <w:contextualSpacing/>
              <w:jc w:val="center"/>
              <w:rPr>
                <w:b w:val="0"/>
                <w:sz w:val="20"/>
                <w:szCs w:val="20"/>
              </w:rPr>
            </w:pPr>
            <w:r w:rsidRPr="008A09A9">
              <w:rPr>
                <w:b w:val="0"/>
                <w:sz w:val="20"/>
                <w:szCs w:val="20"/>
              </w:rPr>
              <w:t>80%</w:t>
            </w:r>
          </w:p>
        </w:tc>
      </w:tr>
      <w:tr w:rsidR="00666050" w:rsidRPr="008A09A9" w:rsidTr="008A09A9">
        <w:tc>
          <w:tcPr>
            <w:tcW w:w="381" w:type="dxa"/>
            <w:tcBorders>
              <w:top w:val="nil"/>
              <w:left w:val="nil"/>
              <w:bottom w:val="nil"/>
            </w:tcBorders>
          </w:tcPr>
          <w:p w:rsidR="00666050" w:rsidRPr="008A09A9" w:rsidRDefault="00666050" w:rsidP="008A09A9">
            <w:pPr>
              <w:spacing w:after="0" w:line="360" w:lineRule="auto"/>
              <w:contextualSpacing/>
              <w:jc w:val="center"/>
              <w:rPr>
                <w:b w:val="0"/>
                <w:sz w:val="20"/>
                <w:szCs w:val="20"/>
              </w:rPr>
            </w:pPr>
            <w:r w:rsidRPr="008A09A9">
              <w:rPr>
                <w:b w:val="0"/>
                <w:sz w:val="20"/>
                <w:szCs w:val="20"/>
              </w:rPr>
              <w:t>3.</w:t>
            </w:r>
          </w:p>
        </w:tc>
        <w:tc>
          <w:tcPr>
            <w:tcW w:w="838" w:type="dxa"/>
            <w:tcBorders>
              <w:top w:val="nil"/>
              <w:bottom w:val="nil"/>
            </w:tcBorders>
          </w:tcPr>
          <w:p w:rsidR="00666050" w:rsidRPr="008A09A9" w:rsidRDefault="00666050" w:rsidP="008A09A9">
            <w:pPr>
              <w:spacing w:after="0" w:line="360" w:lineRule="auto"/>
              <w:contextualSpacing/>
              <w:jc w:val="center"/>
              <w:rPr>
                <w:b w:val="0"/>
                <w:sz w:val="20"/>
                <w:szCs w:val="20"/>
              </w:rPr>
            </w:pPr>
            <w:r w:rsidRPr="008A09A9">
              <w:rPr>
                <w:b w:val="0"/>
                <w:sz w:val="20"/>
                <w:szCs w:val="20"/>
              </w:rPr>
              <w:t>Sedang</w:t>
            </w:r>
          </w:p>
        </w:tc>
        <w:tc>
          <w:tcPr>
            <w:tcW w:w="606" w:type="dxa"/>
            <w:tcBorders>
              <w:top w:val="nil"/>
              <w:bottom w:val="nil"/>
            </w:tcBorders>
          </w:tcPr>
          <w:p w:rsidR="00666050" w:rsidRPr="008A09A9" w:rsidRDefault="00666050" w:rsidP="008A09A9">
            <w:pPr>
              <w:spacing w:after="0" w:line="360" w:lineRule="auto"/>
              <w:contextualSpacing/>
              <w:jc w:val="center"/>
              <w:rPr>
                <w:b w:val="0"/>
                <w:sz w:val="20"/>
                <w:szCs w:val="20"/>
              </w:rPr>
            </w:pPr>
            <w:r w:rsidRPr="008A09A9">
              <w:rPr>
                <w:b w:val="0"/>
                <w:sz w:val="20"/>
                <w:szCs w:val="20"/>
              </w:rPr>
              <w:t>4</w:t>
            </w:r>
          </w:p>
        </w:tc>
        <w:tc>
          <w:tcPr>
            <w:tcW w:w="793" w:type="dxa"/>
            <w:tcBorders>
              <w:top w:val="nil"/>
              <w:bottom w:val="nil"/>
            </w:tcBorders>
          </w:tcPr>
          <w:p w:rsidR="00666050" w:rsidRPr="008A09A9" w:rsidRDefault="00666050" w:rsidP="008A09A9">
            <w:pPr>
              <w:spacing w:after="0" w:line="360" w:lineRule="auto"/>
              <w:contextualSpacing/>
              <w:jc w:val="center"/>
              <w:rPr>
                <w:b w:val="0"/>
                <w:sz w:val="20"/>
                <w:szCs w:val="20"/>
              </w:rPr>
            </w:pPr>
            <w:r w:rsidRPr="008A09A9">
              <w:rPr>
                <w:b w:val="0"/>
                <w:sz w:val="20"/>
                <w:szCs w:val="20"/>
              </w:rPr>
              <w:t>20%</w:t>
            </w:r>
          </w:p>
        </w:tc>
      </w:tr>
      <w:tr w:rsidR="00666050" w:rsidRPr="008A09A9" w:rsidTr="008A09A9">
        <w:tc>
          <w:tcPr>
            <w:tcW w:w="381" w:type="dxa"/>
            <w:tcBorders>
              <w:top w:val="nil"/>
              <w:left w:val="nil"/>
              <w:bottom w:val="single" w:sz="4" w:space="0" w:color="auto"/>
            </w:tcBorders>
          </w:tcPr>
          <w:p w:rsidR="00666050" w:rsidRPr="008A09A9" w:rsidRDefault="00666050" w:rsidP="008A09A9">
            <w:pPr>
              <w:spacing w:after="0" w:line="360" w:lineRule="auto"/>
              <w:contextualSpacing/>
              <w:jc w:val="center"/>
              <w:rPr>
                <w:b w:val="0"/>
                <w:sz w:val="20"/>
                <w:szCs w:val="20"/>
              </w:rPr>
            </w:pPr>
            <w:r w:rsidRPr="008A09A9">
              <w:rPr>
                <w:b w:val="0"/>
                <w:sz w:val="20"/>
                <w:szCs w:val="20"/>
              </w:rPr>
              <w:t>4.</w:t>
            </w:r>
          </w:p>
        </w:tc>
        <w:tc>
          <w:tcPr>
            <w:tcW w:w="838" w:type="dxa"/>
            <w:tcBorders>
              <w:top w:val="nil"/>
              <w:bottom w:val="single" w:sz="4" w:space="0" w:color="auto"/>
            </w:tcBorders>
          </w:tcPr>
          <w:p w:rsidR="00666050" w:rsidRPr="008A09A9" w:rsidRDefault="00666050" w:rsidP="008A09A9">
            <w:pPr>
              <w:spacing w:after="0" w:line="360" w:lineRule="auto"/>
              <w:contextualSpacing/>
              <w:jc w:val="center"/>
              <w:rPr>
                <w:b w:val="0"/>
                <w:sz w:val="20"/>
                <w:szCs w:val="20"/>
              </w:rPr>
            </w:pPr>
            <w:r w:rsidRPr="008A09A9">
              <w:rPr>
                <w:b w:val="0"/>
                <w:sz w:val="20"/>
                <w:szCs w:val="20"/>
              </w:rPr>
              <w:t>Berat</w:t>
            </w:r>
          </w:p>
        </w:tc>
        <w:tc>
          <w:tcPr>
            <w:tcW w:w="606" w:type="dxa"/>
            <w:tcBorders>
              <w:top w:val="nil"/>
              <w:bottom w:val="single" w:sz="4" w:space="0" w:color="auto"/>
            </w:tcBorders>
          </w:tcPr>
          <w:p w:rsidR="00666050" w:rsidRPr="008A09A9" w:rsidRDefault="00666050" w:rsidP="008A09A9">
            <w:pPr>
              <w:spacing w:after="0" w:line="360" w:lineRule="auto"/>
              <w:contextualSpacing/>
              <w:jc w:val="center"/>
              <w:rPr>
                <w:b w:val="0"/>
                <w:sz w:val="20"/>
                <w:szCs w:val="20"/>
              </w:rPr>
            </w:pPr>
            <w:r w:rsidRPr="008A09A9">
              <w:rPr>
                <w:b w:val="0"/>
                <w:sz w:val="20"/>
                <w:szCs w:val="20"/>
              </w:rPr>
              <w:t>-</w:t>
            </w:r>
          </w:p>
        </w:tc>
        <w:tc>
          <w:tcPr>
            <w:tcW w:w="793" w:type="dxa"/>
            <w:tcBorders>
              <w:top w:val="nil"/>
              <w:bottom w:val="single" w:sz="4" w:space="0" w:color="auto"/>
            </w:tcBorders>
          </w:tcPr>
          <w:p w:rsidR="00666050" w:rsidRPr="008A09A9" w:rsidRDefault="00666050" w:rsidP="008A09A9">
            <w:pPr>
              <w:spacing w:after="0" w:line="360" w:lineRule="auto"/>
              <w:contextualSpacing/>
              <w:jc w:val="center"/>
              <w:rPr>
                <w:b w:val="0"/>
                <w:sz w:val="20"/>
                <w:szCs w:val="20"/>
              </w:rPr>
            </w:pPr>
            <w:r w:rsidRPr="008A09A9">
              <w:rPr>
                <w:b w:val="0"/>
                <w:sz w:val="20"/>
                <w:szCs w:val="20"/>
              </w:rPr>
              <w:t>0</w:t>
            </w:r>
          </w:p>
        </w:tc>
      </w:tr>
    </w:tbl>
    <w:p w:rsidR="008A09A9" w:rsidRDefault="008A09A9" w:rsidP="008A09A9">
      <w:pPr>
        <w:spacing w:after="200" w:line="360" w:lineRule="auto"/>
        <w:ind w:left="720" w:firstLine="720"/>
        <w:contextualSpacing/>
        <w:jc w:val="both"/>
        <w:rPr>
          <w:rFonts w:eastAsiaTheme="minorHAnsi"/>
          <w:b w:val="0"/>
          <w:szCs w:val="24"/>
          <w:lang w:val="en-US"/>
        </w:rPr>
      </w:pPr>
    </w:p>
    <w:p w:rsidR="008A09A9" w:rsidRDefault="008A09A9" w:rsidP="008A09A9">
      <w:pPr>
        <w:spacing w:after="200" w:line="360" w:lineRule="auto"/>
        <w:ind w:left="720" w:firstLine="720"/>
        <w:contextualSpacing/>
        <w:jc w:val="both"/>
        <w:rPr>
          <w:rFonts w:eastAsiaTheme="minorHAnsi"/>
          <w:b w:val="0"/>
          <w:szCs w:val="24"/>
          <w:lang w:val="en-US"/>
        </w:rPr>
      </w:pPr>
      <w:proofErr w:type="spellStart"/>
      <w:proofErr w:type="gramStart"/>
      <w:r w:rsidRPr="008A09A9">
        <w:rPr>
          <w:rFonts w:eastAsiaTheme="minorHAnsi"/>
          <w:b w:val="0"/>
          <w:szCs w:val="24"/>
          <w:lang w:val="en-US"/>
        </w:rPr>
        <w:t>Hasil</w:t>
      </w:r>
      <w:proofErr w:type="spellEnd"/>
      <w:r w:rsidRPr="008A09A9">
        <w:rPr>
          <w:rFonts w:eastAsiaTheme="minorHAnsi"/>
          <w:b w:val="0"/>
          <w:szCs w:val="24"/>
          <w:lang w:val="en-US"/>
        </w:rPr>
        <w:t xml:space="preserve"> </w:t>
      </w:r>
      <w:proofErr w:type="spellStart"/>
      <w:r w:rsidRPr="008A09A9">
        <w:rPr>
          <w:rFonts w:eastAsiaTheme="minorHAnsi"/>
          <w:b w:val="0"/>
          <w:szCs w:val="24"/>
          <w:lang w:val="en-US"/>
        </w:rPr>
        <w:t>penelitian</w:t>
      </w:r>
      <w:proofErr w:type="spellEnd"/>
      <w:r w:rsidRPr="008A09A9">
        <w:rPr>
          <w:rFonts w:eastAsiaTheme="minorHAnsi"/>
          <w:b w:val="0"/>
          <w:szCs w:val="24"/>
          <w:lang w:val="en-US"/>
        </w:rPr>
        <w:t xml:space="preserve"> </w:t>
      </w:r>
      <w:proofErr w:type="spellStart"/>
      <w:r w:rsidRPr="008A09A9">
        <w:rPr>
          <w:rFonts w:eastAsiaTheme="minorHAnsi"/>
          <w:b w:val="0"/>
          <w:szCs w:val="24"/>
          <w:lang w:val="en-US"/>
        </w:rPr>
        <w:t>sebelum</w:t>
      </w:r>
      <w:proofErr w:type="spellEnd"/>
      <w:r w:rsidRPr="008A09A9">
        <w:rPr>
          <w:rFonts w:eastAsiaTheme="minorHAnsi"/>
          <w:b w:val="0"/>
          <w:szCs w:val="24"/>
          <w:lang w:val="en-US"/>
        </w:rPr>
        <w:t xml:space="preserve"> </w:t>
      </w:r>
      <w:proofErr w:type="spellStart"/>
      <w:r w:rsidRPr="008A09A9">
        <w:rPr>
          <w:rFonts w:eastAsiaTheme="minorHAnsi"/>
          <w:b w:val="0"/>
          <w:szCs w:val="24"/>
          <w:lang w:val="en-US"/>
        </w:rPr>
        <w:t>dilakukan</w:t>
      </w:r>
      <w:proofErr w:type="spellEnd"/>
      <w:r w:rsidRPr="008A09A9">
        <w:rPr>
          <w:rFonts w:eastAsiaTheme="minorHAnsi"/>
          <w:b w:val="0"/>
          <w:szCs w:val="24"/>
          <w:lang w:val="en-US"/>
        </w:rPr>
        <w:t xml:space="preserve"> </w:t>
      </w:r>
      <w:proofErr w:type="spellStart"/>
      <w:r w:rsidRPr="008A09A9">
        <w:rPr>
          <w:rFonts w:eastAsiaTheme="minorHAnsi"/>
          <w:b w:val="0"/>
          <w:szCs w:val="24"/>
          <w:lang w:val="en-US"/>
        </w:rPr>
        <w:t>terapi</w:t>
      </w:r>
      <w:proofErr w:type="spellEnd"/>
      <w:r w:rsidRPr="008A09A9">
        <w:rPr>
          <w:rFonts w:eastAsiaTheme="minorHAnsi"/>
          <w:b w:val="0"/>
          <w:szCs w:val="24"/>
          <w:lang w:val="en-US"/>
        </w:rPr>
        <w:t xml:space="preserve"> </w:t>
      </w:r>
      <w:r w:rsidRPr="008A09A9">
        <w:rPr>
          <w:rFonts w:eastAsiaTheme="minorHAnsi"/>
          <w:b w:val="0"/>
          <w:i/>
          <w:szCs w:val="24"/>
          <w:lang w:val="en-US"/>
        </w:rPr>
        <w:t>Support Group</w:t>
      </w:r>
      <w:r w:rsidRPr="008A09A9">
        <w:rPr>
          <w:rFonts w:eastAsiaTheme="minorHAnsi"/>
          <w:b w:val="0"/>
          <w:szCs w:val="24"/>
          <w:lang w:val="en-US"/>
        </w:rPr>
        <w:t xml:space="preserve"> </w:t>
      </w:r>
      <w:proofErr w:type="spellStart"/>
      <w:r w:rsidRPr="008A09A9">
        <w:rPr>
          <w:rFonts w:eastAsiaTheme="minorHAnsi"/>
          <w:b w:val="0"/>
          <w:szCs w:val="24"/>
          <w:lang w:val="en-US"/>
        </w:rPr>
        <w:t>pada</w:t>
      </w:r>
      <w:proofErr w:type="spellEnd"/>
      <w:r w:rsidRPr="008A09A9">
        <w:rPr>
          <w:rFonts w:eastAsiaTheme="minorHAnsi"/>
          <w:b w:val="0"/>
          <w:szCs w:val="24"/>
          <w:lang w:val="en-US"/>
        </w:rPr>
        <w:t xml:space="preserve"> </w:t>
      </w:r>
      <w:proofErr w:type="spellStart"/>
      <w:r w:rsidRPr="008A09A9">
        <w:rPr>
          <w:rFonts w:eastAsiaTheme="minorHAnsi"/>
          <w:b w:val="0"/>
          <w:szCs w:val="24"/>
          <w:lang w:val="en-US"/>
        </w:rPr>
        <w:t>pasien</w:t>
      </w:r>
      <w:proofErr w:type="spellEnd"/>
      <w:r w:rsidRPr="008A09A9">
        <w:rPr>
          <w:rFonts w:eastAsiaTheme="minorHAnsi"/>
          <w:b w:val="0"/>
          <w:szCs w:val="24"/>
          <w:lang w:val="en-US"/>
        </w:rPr>
        <w:t xml:space="preserve"> yang </w:t>
      </w:r>
      <w:proofErr w:type="spellStart"/>
      <w:r w:rsidRPr="008A09A9">
        <w:rPr>
          <w:rFonts w:eastAsiaTheme="minorHAnsi"/>
          <w:b w:val="0"/>
          <w:szCs w:val="24"/>
          <w:lang w:val="en-US"/>
        </w:rPr>
        <w:t>menjalani</w:t>
      </w:r>
      <w:proofErr w:type="spellEnd"/>
      <w:r w:rsidRPr="008A09A9">
        <w:rPr>
          <w:rFonts w:eastAsiaTheme="minorHAnsi"/>
          <w:b w:val="0"/>
          <w:szCs w:val="24"/>
          <w:lang w:val="en-US"/>
        </w:rPr>
        <w:t xml:space="preserve"> </w:t>
      </w:r>
      <w:proofErr w:type="spellStart"/>
      <w:r w:rsidRPr="008A09A9">
        <w:rPr>
          <w:rFonts w:eastAsiaTheme="minorHAnsi"/>
          <w:b w:val="0"/>
          <w:szCs w:val="24"/>
          <w:lang w:val="en-US"/>
        </w:rPr>
        <w:t>hemodialisa</w:t>
      </w:r>
      <w:proofErr w:type="spellEnd"/>
      <w:r w:rsidRPr="008A09A9">
        <w:rPr>
          <w:rFonts w:eastAsiaTheme="minorHAnsi"/>
          <w:b w:val="0"/>
          <w:szCs w:val="24"/>
          <w:lang w:val="en-US"/>
        </w:rPr>
        <w:t xml:space="preserve"> </w:t>
      </w:r>
      <w:proofErr w:type="spellStart"/>
      <w:r w:rsidRPr="008A09A9">
        <w:rPr>
          <w:rFonts w:eastAsiaTheme="minorHAnsi"/>
          <w:b w:val="0"/>
          <w:szCs w:val="24"/>
          <w:lang w:val="en-US"/>
        </w:rPr>
        <w:t>didapatkan</w:t>
      </w:r>
      <w:proofErr w:type="spellEnd"/>
      <w:r w:rsidRPr="008A09A9">
        <w:rPr>
          <w:rFonts w:eastAsiaTheme="minorHAnsi"/>
          <w:b w:val="0"/>
          <w:szCs w:val="24"/>
          <w:lang w:val="en-US"/>
        </w:rPr>
        <w:t xml:space="preserve"> </w:t>
      </w:r>
      <w:proofErr w:type="spellStart"/>
      <w:r w:rsidRPr="008A09A9">
        <w:rPr>
          <w:rFonts w:eastAsiaTheme="minorHAnsi"/>
          <w:b w:val="0"/>
          <w:szCs w:val="24"/>
          <w:lang w:val="en-US"/>
        </w:rPr>
        <w:t>mayoritas</w:t>
      </w:r>
      <w:proofErr w:type="spellEnd"/>
      <w:r w:rsidRPr="008A09A9">
        <w:rPr>
          <w:rFonts w:eastAsiaTheme="minorHAnsi"/>
          <w:b w:val="0"/>
          <w:szCs w:val="24"/>
          <w:lang w:val="en-US"/>
        </w:rPr>
        <w:t xml:space="preserve"> </w:t>
      </w:r>
      <w:proofErr w:type="spellStart"/>
      <w:r w:rsidRPr="008A09A9">
        <w:rPr>
          <w:rFonts w:eastAsiaTheme="minorHAnsi"/>
          <w:b w:val="0"/>
          <w:szCs w:val="24"/>
          <w:lang w:val="en-US"/>
        </w:rPr>
        <w:t>pasien</w:t>
      </w:r>
      <w:proofErr w:type="spellEnd"/>
      <w:r w:rsidRPr="008A09A9">
        <w:rPr>
          <w:rFonts w:eastAsiaTheme="minorHAnsi"/>
          <w:b w:val="0"/>
          <w:szCs w:val="24"/>
          <w:lang w:val="en-US"/>
        </w:rPr>
        <w:t xml:space="preserve"> </w:t>
      </w:r>
      <w:proofErr w:type="spellStart"/>
      <w:r w:rsidRPr="008A09A9">
        <w:rPr>
          <w:rFonts w:eastAsiaTheme="minorHAnsi"/>
          <w:b w:val="0"/>
          <w:szCs w:val="24"/>
          <w:lang w:val="en-US"/>
        </w:rPr>
        <w:t>mengalami</w:t>
      </w:r>
      <w:proofErr w:type="spellEnd"/>
      <w:r w:rsidRPr="008A09A9">
        <w:rPr>
          <w:rFonts w:eastAsiaTheme="minorHAnsi"/>
          <w:b w:val="0"/>
          <w:szCs w:val="24"/>
          <w:lang w:val="en-US"/>
        </w:rPr>
        <w:t xml:space="preserve"> </w:t>
      </w:r>
      <w:proofErr w:type="spellStart"/>
      <w:r w:rsidRPr="008A09A9">
        <w:rPr>
          <w:rFonts w:eastAsiaTheme="minorHAnsi"/>
          <w:b w:val="0"/>
          <w:szCs w:val="24"/>
          <w:lang w:val="en-US"/>
        </w:rPr>
        <w:t>kecemasan</w:t>
      </w:r>
      <w:proofErr w:type="spellEnd"/>
      <w:r w:rsidRPr="008A09A9">
        <w:rPr>
          <w:rFonts w:eastAsiaTheme="minorHAnsi"/>
          <w:b w:val="0"/>
          <w:szCs w:val="24"/>
          <w:lang w:val="en-US"/>
        </w:rPr>
        <w:t xml:space="preserve"> </w:t>
      </w:r>
      <w:proofErr w:type="spellStart"/>
      <w:r w:rsidRPr="008A09A9">
        <w:rPr>
          <w:rFonts w:eastAsiaTheme="minorHAnsi"/>
          <w:b w:val="0"/>
          <w:szCs w:val="24"/>
          <w:lang w:val="en-US"/>
        </w:rPr>
        <w:t>ringan</w:t>
      </w:r>
      <w:proofErr w:type="spellEnd"/>
      <w:r w:rsidRPr="008A09A9">
        <w:rPr>
          <w:rFonts w:eastAsiaTheme="minorHAnsi"/>
          <w:b w:val="0"/>
          <w:szCs w:val="24"/>
          <w:lang w:val="en-US"/>
        </w:rPr>
        <w:t xml:space="preserve"> </w:t>
      </w:r>
      <w:proofErr w:type="spellStart"/>
      <w:r w:rsidRPr="008A09A9">
        <w:rPr>
          <w:rFonts w:eastAsiaTheme="minorHAnsi"/>
          <w:b w:val="0"/>
          <w:szCs w:val="24"/>
          <w:lang w:val="en-US"/>
        </w:rPr>
        <w:t>yaitu</w:t>
      </w:r>
      <w:proofErr w:type="spellEnd"/>
      <w:r w:rsidRPr="008A09A9">
        <w:rPr>
          <w:rFonts w:eastAsiaTheme="minorHAnsi"/>
          <w:b w:val="0"/>
          <w:szCs w:val="24"/>
          <w:lang w:val="en-US"/>
        </w:rPr>
        <w:t xml:space="preserve"> </w:t>
      </w:r>
      <w:proofErr w:type="spellStart"/>
      <w:r w:rsidRPr="008A09A9">
        <w:rPr>
          <w:rFonts w:eastAsiaTheme="minorHAnsi"/>
          <w:b w:val="0"/>
          <w:szCs w:val="24"/>
          <w:lang w:val="en-US"/>
        </w:rPr>
        <w:t>sebanyak</w:t>
      </w:r>
      <w:proofErr w:type="spellEnd"/>
      <w:r w:rsidRPr="008A09A9">
        <w:rPr>
          <w:rFonts w:eastAsiaTheme="minorHAnsi"/>
          <w:b w:val="0"/>
          <w:szCs w:val="24"/>
          <w:lang w:val="en-US"/>
        </w:rPr>
        <w:t xml:space="preserve"> 80%.</w:t>
      </w:r>
      <w:proofErr w:type="gramEnd"/>
    </w:p>
    <w:p w:rsidR="00625E19" w:rsidRDefault="00625E19" w:rsidP="008915D4">
      <w:pPr>
        <w:numPr>
          <w:ilvl w:val="0"/>
          <w:numId w:val="1"/>
        </w:numPr>
        <w:spacing w:after="200" w:line="360" w:lineRule="auto"/>
        <w:contextualSpacing/>
        <w:jc w:val="both"/>
        <w:rPr>
          <w:rFonts w:eastAsiaTheme="minorHAnsi"/>
          <w:b w:val="0"/>
          <w:szCs w:val="24"/>
          <w:lang w:val="en-US"/>
        </w:rPr>
      </w:pPr>
      <w:r w:rsidRPr="00955AE1">
        <w:rPr>
          <w:rFonts w:eastAsiaTheme="minorHAnsi"/>
          <w:b w:val="0"/>
          <w:szCs w:val="24"/>
          <w:lang w:val="en-US"/>
        </w:rPr>
        <w:t xml:space="preserve">Tingkat </w:t>
      </w:r>
      <w:proofErr w:type="spellStart"/>
      <w:r w:rsidRPr="00955AE1">
        <w:rPr>
          <w:rFonts w:eastAsiaTheme="minorHAnsi"/>
          <w:b w:val="0"/>
          <w:szCs w:val="24"/>
          <w:lang w:val="en-US"/>
        </w:rPr>
        <w:t>Kecemasan</w:t>
      </w:r>
      <w:proofErr w:type="spellEnd"/>
      <w:r w:rsidRPr="00955AE1">
        <w:rPr>
          <w:rFonts w:eastAsiaTheme="minorHAnsi"/>
          <w:b w:val="0"/>
          <w:szCs w:val="24"/>
          <w:lang w:val="en-US"/>
        </w:rPr>
        <w:t xml:space="preserve"> </w:t>
      </w:r>
      <w:proofErr w:type="spellStart"/>
      <w:r w:rsidRPr="00955AE1">
        <w:rPr>
          <w:rFonts w:eastAsiaTheme="minorHAnsi"/>
          <w:b w:val="0"/>
          <w:szCs w:val="24"/>
          <w:lang w:val="en-US"/>
        </w:rPr>
        <w:t>Pasien</w:t>
      </w:r>
      <w:proofErr w:type="spellEnd"/>
      <w:r w:rsidRPr="00955AE1">
        <w:rPr>
          <w:rFonts w:eastAsiaTheme="minorHAnsi"/>
          <w:b w:val="0"/>
          <w:szCs w:val="24"/>
          <w:lang w:val="en-US"/>
        </w:rPr>
        <w:t xml:space="preserve"> </w:t>
      </w:r>
      <w:proofErr w:type="spellStart"/>
      <w:r w:rsidRPr="00955AE1">
        <w:rPr>
          <w:rFonts w:eastAsiaTheme="minorHAnsi"/>
          <w:b w:val="0"/>
          <w:szCs w:val="24"/>
          <w:lang w:val="en-US"/>
        </w:rPr>
        <w:t>setelah</w:t>
      </w:r>
      <w:proofErr w:type="spellEnd"/>
      <w:r w:rsidRPr="00955AE1">
        <w:rPr>
          <w:rFonts w:eastAsiaTheme="minorHAnsi"/>
          <w:b w:val="0"/>
          <w:szCs w:val="24"/>
          <w:lang w:val="en-US"/>
        </w:rPr>
        <w:t xml:space="preserve"> </w:t>
      </w:r>
      <w:proofErr w:type="spellStart"/>
      <w:r w:rsidRPr="00955AE1">
        <w:rPr>
          <w:rFonts w:eastAsiaTheme="minorHAnsi"/>
          <w:b w:val="0"/>
          <w:szCs w:val="24"/>
          <w:lang w:val="en-US"/>
        </w:rPr>
        <w:t>diberikan</w:t>
      </w:r>
      <w:proofErr w:type="spellEnd"/>
      <w:r w:rsidRPr="00955AE1">
        <w:rPr>
          <w:rFonts w:eastAsiaTheme="minorHAnsi"/>
          <w:b w:val="0"/>
          <w:szCs w:val="24"/>
          <w:lang w:val="en-US"/>
        </w:rPr>
        <w:t xml:space="preserve"> </w:t>
      </w:r>
      <w:proofErr w:type="spellStart"/>
      <w:r w:rsidRPr="00955AE1">
        <w:rPr>
          <w:rFonts w:eastAsiaTheme="minorHAnsi"/>
          <w:b w:val="0"/>
          <w:szCs w:val="24"/>
          <w:lang w:val="en-US"/>
        </w:rPr>
        <w:t>perlakuan</w:t>
      </w:r>
      <w:proofErr w:type="spellEnd"/>
      <w:r w:rsidRPr="00955AE1">
        <w:rPr>
          <w:rFonts w:eastAsiaTheme="minorHAnsi"/>
          <w:b w:val="0"/>
          <w:szCs w:val="24"/>
          <w:lang w:val="en-US"/>
        </w:rPr>
        <w:t xml:space="preserve"> </w:t>
      </w:r>
      <w:proofErr w:type="spellStart"/>
      <w:r w:rsidRPr="00955AE1">
        <w:rPr>
          <w:rFonts w:eastAsiaTheme="minorHAnsi"/>
          <w:b w:val="0"/>
          <w:szCs w:val="24"/>
          <w:lang w:val="en-US"/>
        </w:rPr>
        <w:t>Terapi</w:t>
      </w:r>
      <w:proofErr w:type="spellEnd"/>
      <w:r w:rsidRPr="00955AE1">
        <w:rPr>
          <w:rFonts w:eastAsiaTheme="minorHAnsi"/>
          <w:b w:val="0"/>
          <w:szCs w:val="24"/>
          <w:lang w:val="en-US"/>
        </w:rPr>
        <w:t xml:space="preserve"> </w:t>
      </w:r>
      <w:r w:rsidRPr="00955AE1">
        <w:rPr>
          <w:rFonts w:eastAsiaTheme="minorHAnsi"/>
          <w:b w:val="0"/>
          <w:i/>
          <w:szCs w:val="24"/>
          <w:lang w:val="en-US"/>
        </w:rPr>
        <w:t>Support Group</w:t>
      </w:r>
    </w:p>
    <w:p w:rsidR="00625E19" w:rsidRPr="00625E19" w:rsidRDefault="008915D4" w:rsidP="008915D4">
      <w:pPr>
        <w:spacing w:after="0" w:line="240" w:lineRule="auto"/>
        <w:ind w:left="1560" w:hanging="709"/>
        <w:contextualSpacing/>
        <w:jc w:val="both"/>
        <w:rPr>
          <w:rFonts w:eastAsiaTheme="minorHAnsi"/>
          <w:b w:val="0"/>
          <w:i/>
          <w:szCs w:val="24"/>
          <w:lang w:val="en-US"/>
        </w:rPr>
      </w:pPr>
      <w:proofErr w:type="spellStart"/>
      <w:r>
        <w:rPr>
          <w:rFonts w:eastAsiaTheme="minorHAnsi"/>
          <w:b w:val="0"/>
          <w:szCs w:val="24"/>
          <w:lang w:val="en-US"/>
        </w:rPr>
        <w:t>Tabel</w:t>
      </w:r>
      <w:proofErr w:type="spellEnd"/>
      <w:r>
        <w:rPr>
          <w:rFonts w:eastAsiaTheme="minorHAnsi"/>
          <w:b w:val="0"/>
          <w:szCs w:val="24"/>
          <w:lang w:val="en-US"/>
        </w:rPr>
        <w:t xml:space="preserve"> </w:t>
      </w:r>
      <w:r w:rsidR="00625E19" w:rsidRPr="00625E19">
        <w:rPr>
          <w:rFonts w:eastAsiaTheme="minorHAnsi"/>
          <w:b w:val="0"/>
          <w:szCs w:val="24"/>
          <w:lang w:val="en-US"/>
        </w:rPr>
        <w:t xml:space="preserve">2 </w:t>
      </w:r>
      <w:proofErr w:type="spellStart"/>
      <w:r w:rsidR="00625E19" w:rsidRPr="00625E19">
        <w:rPr>
          <w:rFonts w:eastAsiaTheme="minorHAnsi"/>
          <w:b w:val="0"/>
          <w:szCs w:val="24"/>
          <w:lang w:val="en-US"/>
        </w:rPr>
        <w:t>Hasil</w:t>
      </w:r>
      <w:proofErr w:type="spellEnd"/>
      <w:r w:rsidR="00625E19" w:rsidRPr="00625E19">
        <w:rPr>
          <w:rFonts w:eastAsiaTheme="minorHAnsi"/>
          <w:b w:val="0"/>
          <w:szCs w:val="24"/>
          <w:lang w:val="en-US"/>
        </w:rPr>
        <w:t xml:space="preserve"> </w:t>
      </w:r>
      <w:proofErr w:type="spellStart"/>
      <w:r w:rsidR="00625E19" w:rsidRPr="00625E19">
        <w:rPr>
          <w:rFonts w:eastAsiaTheme="minorHAnsi"/>
          <w:b w:val="0"/>
          <w:szCs w:val="24"/>
          <w:lang w:val="en-US"/>
        </w:rPr>
        <w:t>pengukuran</w:t>
      </w:r>
      <w:proofErr w:type="spellEnd"/>
      <w:r w:rsidR="00625E19" w:rsidRPr="00625E19">
        <w:rPr>
          <w:rFonts w:eastAsiaTheme="minorHAnsi"/>
          <w:b w:val="0"/>
          <w:szCs w:val="24"/>
          <w:lang w:val="en-US"/>
        </w:rPr>
        <w:t xml:space="preserve"> </w:t>
      </w:r>
      <w:proofErr w:type="spellStart"/>
      <w:r w:rsidR="00625E19" w:rsidRPr="00625E19">
        <w:rPr>
          <w:rFonts w:eastAsiaTheme="minorHAnsi"/>
          <w:b w:val="0"/>
          <w:szCs w:val="24"/>
          <w:lang w:val="en-US"/>
        </w:rPr>
        <w:t>tingkat</w:t>
      </w:r>
      <w:proofErr w:type="spellEnd"/>
      <w:r w:rsidR="00625E19" w:rsidRPr="00625E19">
        <w:rPr>
          <w:rFonts w:eastAsiaTheme="minorHAnsi"/>
          <w:b w:val="0"/>
          <w:szCs w:val="24"/>
          <w:lang w:val="en-US"/>
        </w:rPr>
        <w:t xml:space="preserve"> </w:t>
      </w:r>
      <w:proofErr w:type="spellStart"/>
      <w:r w:rsidR="00625E19" w:rsidRPr="00625E19">
        <w:rPr>
          <w:rFonts w:eastAsiaTheme="minorHAnsi"/>
          <w:b w:val="0"/>
          <w:szCs w:val="24"/>
          <w:lang w:val="en-US"/>
        </w:rPr>
        <w:t>kecemasan</w:t>
      </w:r>
      <w:proofErr w:type="spellEnd"/>
      <w:r w:rsidR="00625E19" w:rsidRPr="00625E19">
        <w:rPr>
          <w:rFonts w:eastAsiaTheme="minorHAnsi"/>
          <w:b w:val="0"/>
          <w:szCs w:val="24"/>
          <w:lang w:val="en-US"/>
        </w:rPr>
        <w:t xml:space="preserve"> </w:t>
      </w:r>
      <w:proofErr w:type="spellStart"/>
      <w:r w:rsidR="00625E19" w:rsidRPr="00625E19">
        <w:rPr>
          <w:rFonts w:eastAsiaTheme="minorHAnsi"/>
          <w:b w:val="0"/>
          <w:szCs w:val="24"/>
          <w:lang w:val="en-US"/>
        </w:rPr>
        <w:t>pasien</w:t>
      </w:r>
      <w:proofErr w:type="spellEnd"/>
      <w:r w:rsidR="00625E19" w:rsidRPr="00625E19">
        <w:rPr>
          <w:rFonts w:eastAsiaTheme="minorHAnsi"/>
          <w:b w:val="0"/>
          <w:szCs w:val="24"/>
          <w:lang w:val="en-US"/>
        </w:rPr>
        <w:t xml:space="preserve"> </w:t>
      </w:r>
      <w:proofErr w:type="spellStart"/>
      <w:r w:rsidR="00625E19" w:rsidRPr="00625E19">
        <w:rPr>
          <w:rFonts w:eastAsiaTheme="minorHAnsi"/>
          <w:b w:val="0"/>
          <w:szCs w:val="24"/>
          <w:lang w:val="en-US"/>
        </w:rPr>
        <w:t>setelah</w:t>
      </w:r>
      <w:proofErr w:type="spellEnd"/>
      <w:r w:rsidR="00625E19" w:rsidRPr="00625E19">
        <w:rPr>
          <w:rFonts w:eastAsiaTheme="minorHAnsi"/>
          <w:b w:val="0"/>
          <w:szCs w:val="24"/>
          <w:lang w:val="en-US"/>
        </w:rPr>
        <w:t xml:space="preserve"> </w:t>
      </w:r>
      <w:proofErr w:type="spellStart"/>
      <w:r w:rsidR="00625E19" w:rsidRPr="00625E19">
        <w:rPr>
          <w:rFonts w:eastAsiaTheme="minorHAnsi"/>
          <w:b w:val="0"/>
          <w:szCs w:val="24"/>
          <w:lang w:val="en-US"/>
        </w:rPr>
        <w:t>diberikan</w:t>
      </w:r>
      <w:proofErr w:type="spellEnd"/>
      <w:r w:rsidR="00625E19" w:rsidRPr="00625E19">
        <w:rPr>
          <w:rFonts w:eastAsiaTheme="minorHAnsi"/>
          <w:b w:val="0"/>
          <w:szCs w:val="24"/>
          <w:lang w:val="en-US"/>
        </w:rPr>
        <w:t xml:space="preserve"> </w:t>
      </w:r>
      <w:proofErr w:type="spellStart"/>
      <w:r w:rsidR="00625E19" w:rsidRPr="00625E19">
        <w:rPr>
          <w:rFonts w:eastAsiaTheme="minorHAnsi"/>
          <w:b w:val="0"/>
          <w:szCs w:val="24"/>
          <w:lang w:val="en-US"/>
        </w:rPr>
        <w:t>perlakuan</w:t>
      </w:r>
      <w:proofErr w:type="spellEnd"/>
      <w:r w:rsidR="00625E19" w:rsidRPr="00625E19">
        <w:rPr>
          <w:rFonts w:eastAsiaTheme="minorHAnsi"/>
          <w:b w:val="0"/>
          <w:szCs w:val="24"/>
          <w:lang w:val="en-US"/>
        </w:rPr>
        <w:t xml:space="preserve"> </w:t>
      </w:r>
      <w:proofErr w:type="spellStart"/>
      <w:r w:rsidR="00625E19" w:rsidRPr="00625E19">
        <w:rPr>
          <w:rFonts w:eastAsiaTheme="minorHAnsi"/>
          <w:b w:val="0"/>
          <w:szCs w:val="24"/>
          <w:lang w:val="en-US"/>
        </w:rPr>
        <w:t>Terapi</w:t>
      </w:r>
      <w:proofErr w:type="spellEnd"/>
      <w:r w:rsidR="00625E19" w:rsidRPr="00625E19">
        <w:rPr>
          <w:rFonts w:eastAsiaTheme="minorHAnsi"/>
          <w:b w:val="0"/>
          <w:szCs w:val="24"/>
          <w:lang w:val="en-US"/>
        </w:rPr>
        <w:t xml:space="preserve"> </w:t>
      </w:r>
      <w:r w:rsidR="00625E19" w:rsidRPr="00625E19">
        <w:rPr>
          <w:rFonts w:eastAsiaTheme="minorHAnsi"/>
          <w:b w:val="0"/>
          <w:i/>
          <w:szCs w:val="24"/>
          <w:lang w:val="en-US"/>
        </w:rPr>
        <w:t>Support Group</w:t>
      </w:r>
    </w:p>
    <w:tbl>
      <w:tblPr>
        <w:tblStyle w:val="TableGrid"/>
        <w:tblW w:w="3875" w:type="dxa"/>
        <w:tblInd w:w="817" w:type="dxa"/>
        <w:tblBorders>
          <w:left w:val="none" w:sz="0" w:space="0" w:color="auto"/>
          <w:right w:val="none" w:sz="0" w:space="0" w:color="auto"/>
          <w:insideV w:val="none" w:sz="0" w:space="0" w:color="auto"/>
        </w:tblBorders>
        <w:tblLook w:val="04A0" w:firstRow="1" w:lastRow="0" w:firstColumn="1" w:lastColumn="0" w:noHBand="0" w:noVBand="1"/>
      </w:tblPr>
      <w:tblGrid>
        <w:gridCol w:w="510"/>
        <w:gridCol w:w="1191"/>
        <w:gridCol w:w="851"/>
        <w:gridCol w:w="1323"/>
      </w:tblGrid>
      <w:tr w:rsidR="00625E19" w:rsidRPr="00625E19" w:rsidTr="00625E19">
        <w:tc>
          <w:tcPr>
            <w:tcW w:w="510" w:type="dxa"/>
            <w:tcBorders>
              <w:bottom w:val="single" w:sz="4" w:space="0" w:color="auto"/>
            </w:tcBorders>
          </w:tcPr>
          <w:p w:rsidR="00625E19" w:rsidRPr="00625E19" w:rsidRDefault="00625E19" w:rsidP="00B827D9">
            <w:pPr>
              <w:spacing w:after="0" w:line="240" w:lineRule="auto"/>
              <w:contextualSpacing/>
              <w:jc w:val="center"/>
              <w:rPr>
                <w:b w:val="0"/>
                <w:sz w:val="20"/>
                <w:szCs w:val="20"/>
              </w:rPr>
            </w:pPr>
            <w:r w:rsidRPr="00625E19">
              <w:rPr>
                <w:b w:val="0"/>
                <w:sz w:val="20"/>
                <w:szCs w:val="20"/>
              </w:rPr>
              <w:t>No</w:t>
            </w:r>
          </w:p>
        </w:tc>
        <w:tc>
          <w:tcPr>
            <w:tcW w:w="1191" w:type="dxa"/>
            <w:tcBorders>
              <w:bottom w:val="single" w:sz="4" w:space="0" w:color="auto"/>
            </w:tcBorders>
          </w:tcPr>
          <w:p w:rsidR="00625E19" w:rsidRPr="00625E19" w:rsidRDefault="00625E19" w:rsidP="00B827D9">
            <w:pPr>
              <w:spacing w:after="0" w:line="240" w:lineRule="auto"/>
              <w:contextualSpacing/>
              <w:jc w:val="center"/>
              <w:rPr>
                <w:b w:val="0"/>
                <w:sz w:val="20"/>
                <w:szCs w:val="20"/>
              </w:rPr>
            </w:pPr>
            <w:r w:rsidRPr="00625E19">
              <w:rPr>
                <w:b w:val="0"/>
                <w:sz w:val="20"/>
                <w:szCs w:val="20"/>
              </w:rPr>
              <w:t>Tingkat Kecemasan</w:t>
            </w:r>
          </w:p>
        </w:tc>
        <w:tc>
          <w:tcPr>
            <w:tcW w:w="851" w:type="dxa"/>
            <w:tcBorders>
              <w:bottom w:val="single" w:sz="4" w:space="0" w:color="auto"/>
            </w:tcBorders>
          </w:tcPr>
          <w:p w:rsidR="00625E19" w:rsidRPr="00625E19" w:rsidRDefault="00625E19" w:rsidP="00B827D9">
            <w:pPr>
              <w:spacing w:after="0" w:line="240" w:lineRule="auto"/>
              <w:contextualSpacing/>
              <w:jc w:val="center"/>
              <w:rPr>
                <w:b w:val="0"/>
                <w:sz w:val="20"/>
                <w:szCs w:val="20"/>
              </w:rPr>
            </w:pPr>
            <w:r w:rsidRPr="00625E19">
              <w:rPr>
                <w:b w:val="0"/>
                <w:sz w:val="20"/>
                <w:szCs w:val="20"/>
              </w:rPr>
              <w:t>Jumlah (n)</w:t>
            </w:r>
          </w:p>
        </w:tc>
        <w:tc>
          <w:tcPr>
            <w:tcW w:w="1323" w:type="dxa"/>
            <w:tcBorders>
              <w:bottom w:val="single" w:sz="4" w:space="0" w:color="auto"/>
            </w:tcBorders>
          </w:tcPr>
          <w:p w:rsidR="00625E19" w:rsidRPr="00625E19" w:rsidRDefault="00625E19" w:rsidP="00B827D9">
            <w:pPr>
              <w:spacing w:after="0" w:line="240" w:lineRule="auto"/>
              <w:contextualSpacing/>
              <w:jc w:val="center"/>
              <w:rPr>
                <w:b w:val="0"/>
                <w:sz w:val="20"/>
                <w:szCs w:val="20"/>
              </w:rPr>
            </w:pPr>
            <w:r w:rsidRPr="00625E19">
              <w:rPr>
                <w:b w:val="0"/>
                <w:sz w:val="20"/>
                <w:szCs w:val="20"/>
              </w:rPr>
              <w:t>Prosentase</w:t>
            </w:r>
          </w:p>
        </w:tc>
      </w:tr>
      <w:tr w:rsidR="00625E19" w:rsidRPr="00625E19" w:rsidTr="00625E19">
        <w:tc>
          <w:tcPr>
            <w:tcW w:w="510" w:type="dxa"/>
            <w:tcBorders>
              <w:top w:val="single" w:sz="4" w:space="0" w:color="auto"/>
              <w:left w:val="nil"/>
              <w:bottom w:val="nil"/>
            </w:tcBorders>
          </w:tcPr>
          <w:p w:rsidR="00625E19" w:rsidRPr="00625E19" w:rsidRDefault="00625E19" w:rsidP="00B827D9">
            <w:pPr>
              <w:spacing w:after="0" w:line="240" w:lineRule="auto"/>
              <w:contextualSpacing/>
              <w:jc w:val="center"/>
              <w:rPr>
                <w:b w:val="0"/>
                <w:sz w:val="20"/>
                <w:szCs w:val="20"/>
              </w:rPr>
            </w:pPr>
            <w:r w:rsidRPr="00625E19">
              <w:rPr>
                <w:b w:val="0"/>
                <w:sz w:val="20"/>
                <w:szCs w:val="20"/>
              </w:rPr>
              <w:t>1.</w:t>
            </w:r>
          </w:p>
        </w:tc>
        <w:tc>
          <w:tcPr>
            <w:tcW w:w="1191" w:type="dxa"/>
            <w:tcBorders>
              <w:top w:val="single" w:sz="4" w:space="0" w:color="auto"/>
              <w:bottom w:val="nil"/>
            </w:tcBorders>
          </w:tcPr>
          <w:p w:rsidR="00625E19" w:rsidRPr="00625E19" w:rsidRDefault="00625E19" w:rsidP="00B827D9">
            <w:pPr>
              <w:spacing w:after="0" w:line="240" w:lineRule="auto"/>
              <w:contextualSpacing/>
              <w:jc w:val="center"/>
              <w:rPr>
                <w:b w:val="0"/>
                <w:sz w:val="20"/>
                <w:szCs w:val="20"/>
              </w:rPr>
            </w:pPr>
            <w:r w:rsidRPr="00625E19">
              <w:rPr>
                <w:b w:val="0"/>
                <w:sz w:val="20"/>
                <w:szCs w:val="20"/>
              </w:rPr>
              <w:t>Tidak Cemas</w:t>
            </w:r>
          </w:p>
        </w:tc>
        <w:tc>
          <w:tcPr>
            <w:tcW w:w="851" w:type="dxa"/>
            <w:tcBorders>
              <w:top w:val="single" w:sz="4" w:space="0" w:color="auto"/>
              <w:bottom w:val="nil"/>
            </w:tcBorders>
          </w:tcPr>
          <w:p w:rsidR="00625E19" w:rsidRPr="00625E19" w:rsidRDefault="00625E19" w:rsidP="00B827D9">
            <w:pPr>
              <w:spacing w:after="0" w:line="240" w:lineRule="auto"/>
              <w:contextualSpacing/>
              <w:jc w:val="center"/>
              <w:rPr>
                <w:b w:val="0"/>
                <w:sz w:val="20"/>
                <w:szCs w:val="20"/>
              </w:rPr>
            </w:pPr>
            <w:r w:rsidRPr="00625E19">
              <w:rPr>
                <w:b w:val="0"/>
                <w:sz w:val="20"/>
                <w:szCs w:val="20"/>
              </w:rPr>
              <w:t>18</w:t>
            </w:r>
          </w:p>
        </w:tc>
        <w:tc>
          <w:tcPr>
            <w:tcW w:w="1323" w:type="dxa"/>
            <w:tcBorders>
              <w:top w:val="single" w:sz="4" w:space="0" w:color="auto"/>
              <w:bottom w:val="nil"/>
            </w:tcBorders>
          </w:tcPr>
          <w:p w:rsidR="00625E19" w:rsidRPr="00625E19" w:rsidRDefault="00625E19" w:rsidP="00B827D9">
            <w:pPr>
              <w:spacing w:after="0" w:line="240" w:lineRule="auto"/>
              <w:contextualSpacing/>
              <w:jc w:val="center"/>
              <w:rPr>
                <w:b w:val="0"/>
                <w:sz w:val="20"/>
                <w:szCs w:val="20"/>
              </w:rPr>
            </w:pPr>
            <w:r w:rsidRPr="00625E19">
              <w:rPr>
                <w:b w:val="0"/>
                <w:sz w:val="20"/>
                <w:szCs w:val="20"/>
              </w:rPr>
              <w:t>90%</w:t>
            </w:r>
          </w:p>
        </w:tc>
      </w:tr>
      <w:tr w:rsidR="00625E19" w:rsidRPr="00625E19" w:rsidTr="00625E19">
        <w:tc>
          <w:tcPr>
            <w:tcW w:w="510" w:type="dxa"/>
            <w:tcBorders>
              <w:top w:val="nil"/>
              <w:left w:val="nil"/>
              <w:bottom w:val="nil"/>
            </w:tcBorders>
          </w:tcPr>
          <w:p w:rsidR="00625E19" w:rsidRPr="00625E19" w:rsidRDefault="00625E19" w:rsidP="00B827D9">
            <w:pPr>
              <w:spacing w:after="0" w:line="240" w:lineRule="auto"/>
              <w:contextualSpacing/>
              <w:jc w:val="center"/>
              <w:rPr>
                <w:b w:val="0"/>
                <w:sz w:val="20"/>
                <w:szCs w:val="20"/>
              </w:rPr>
            </w:pPr>
            <w:r w:rsidRPr="00625E19">
              <w:rPr>
                <w:b w:val="0"/>
                <w:sz w:val="20"/>
                <w:szCs w:val="20"/>
              </w:rPr>
              <w:t>2.</w:t>
            </w:r>
          </w:p>
        </w:tc>
        <w:tc>
          <w:tcPr>
            <w:tcW w:w="1191" w:type="dxa"/>
            <w:tcBorders>
              <w:top w:val="nil"/>
              <w:bottom w:val="nil"/>
            </w:tcBorders>
          </w:tcPr>
          <w:p w:rsidR="00625E19" w:rsidRPr="00625E19" w:rsidRDefault="00625E19" w:rsidP="00B827D9">
            <w:pPr>
              <w:spacing w:after="0" w:line="240" w:lineRule="auto"/>
              <w:contextualSpacing/>
              <w:jc w:val="center"/>
              <w:rPr>
                <w:b w:val="0"/>
                <w:sz w:val="20"/>
                <w:szCs w:val="20"/>
              </w:rPr>
            </w:pPr>
            <w:r w:rsidRPr="00625E19">
              <w:rPr>
                <w:b w:val="0"/>
                <w:sz w:val="20"/>
                <w:szCs w:val="20"/>
              </w:rPr>
              <w:t>Ringan</w:t>
            </w:r>
          </w:p>
        </w:tc>
        <w:tc>
          <w:tcPr>
            <w:tcW w:w="851" w:type="dxa"/>
            <w:tcBorders>
              <w:top w:val="nil"/>
              <w:bottom w:val="nil"/>
            </w:tcBorders>
          </w:tcPr>
          <w:p w:rsidR="00625E19" w:rsidRPr="00625E19" w:rsidRDefault="00625E19" w:rsidP="00B827D9">
            <w:pPr>
              <w:spacing w:after="0" w:line="240" w:lineRule="auto"/>
              <w:contextualSpacing/>
              <w:jc w:val="center"/>
              <w:rPr>
                <w:b w:val="0"/>
                <w:sz w:val="20"/>
                <w:szCs w:val="20"/>
              </w:rPr>
            </w:pPr>
            <w:r w:rsidRPr="00625E19">
              <w:rPr>
                <w:b w:val="0"/>
                <w:sz w:val="20"/>
                <w:szCs w:val="20"/>
              </w:rPr>
              <w:t>2</w:t>
            </w:r>
          </w:p>
        </w:tc>
        <w:tc>
          <w:tcPr>
            <w:tcW w:w="1323" w:type="dxa"/>
            <w:tcBorders>
              <w:top w:val="nil"/>
              <w:bottom w:val="nil"/>
            </w:tcBorders>
          </w:tcPr>
          <w:p w:rsidR="00625E19" w:rsidRPr="00625E19" w:rsidRDefault="00625E19" w:rsidP="00B827D9">
            <w:pPr>
              <w:spacing w:after="0" w:line="240" w:lineRule="auto"/>
              <w:contextualSpacing/>
              <w:jc w:val="center"/>
              <w:rPr>
                <w:b w:val="0"/>
                <w:sz w:val="20"/>
                <w:szCs w:val="20"/>
              </w:rPr>
            </w:pPr>
            <w:r w:rsidRPr="00625E19">
              <w:rPr>
                <w:b w:val="0"/>
                <w:sz w:val="20"/>
                <w:szCs w:val="20"/>
              </w:rPr>
              <w:t>10%</w:t>
            </w:r>
          </w:p>
        </w:tc>
      </w:tr>
      <w:tr w:rsidR="00625E19" w:rsidRPr="00625E19" w:rsidTr="00625E19">
        <w:tc>
          <w:tcPr>
            <w:tcW w:w="510" w:type="dxa"/>
            <w:tcBorders>
              <w:top w:val="nil"/>
              <w:left w:val="nil"/>
              <w:bottom w:val="nil"/>
            </w:tcBorders>
          </w:tcPr>
          <w:p w:rsidR="00625E19" w:rsidRPr="00625E19" w:rsidRDefault="00625E19" w:rsidP="00B827D9">
            <w:pPr>
              <w:spacing w:after="0" w:line="240" w:lineRule="auto"/>
              <w:contextualSpacing/>
              <w:jc w:val="center"/>
              <w:rPr>
                <w:b w:val="0"/>
                <w:sz w:val="20"/>
                <w:szCs w:val="20"/>
              </w:rPr>
            </w:pPr>
            <w:r w:rsidRPr="00625E19">
              <w:rPr>
                <w:b w:val="0"/>
                <w:sz w:val="20"/>
                <w:szCs w:val="20"/>
              </w:rPr>
              <w:t>3.</w:t>
            </w:r>
          </w:p>
        </w:tc>
        <w:tc>
          <w:tcPr>
            <w:tcW w:w="1191" w:type="dxa"/>
            <w:tcBorders>
              <w:top w:val="nil"/>
              <w:bottom w:val="nil"/>
            </w:tcBorders>
          </w:tcPr>
          <w:p w:rsidR="00625E19" w:rsidRPr="00625E19" w:rsidRDefault="00625E19" w:rsidP="00B827D9">
            <w:pPr>
              <w:spacing w:after="0" w:line="240" w:lineRule="auto"/>
              <w:contextualSpacing/>
              <w:jc w:val="center"/>
              <w:rPr>
                <w:b w:val="0"/>
                <w:sz w:val="20"/>
                <w:szCs w:val="20"/>
              </w:rPr>
            </w:pPr>
            <w:r w:rsidRPr="00625E19">
              <w:rPr>
                <w:b w:val="0"/>
                <w:sz w:val="20"/>
                <w:szCs w:val="20"/>
              </w:rPr>
              <w:t>Sedang</w:t>
            </w:r>
          </w:p>
        </w:tc>
        <w:tc>
          <w:tcPr>
            <w:tcW w:w="851" w:type="dxa"/>
            <w:tcBorders>
              <w:top w:val="nil"/>
              <w:bottom w:val="nil"/>
            </w:tcBorders>
          </w:tcPr>
          <w:p w:rsidR="00625E19" w:rsidRPr="00625E19" w:rsidRDefault="00625E19" w:rsidP="00B827D9">
            <w:pPr>
              <w:spacing w:after="0" w:line="240" w:lineRule="auto"/>
              <w:contextualSpacing/>
              <w:jc w:val="center"/>
              <w:rPr>
                <w:b w:val="0"/>
                <w:sz w:val="20"/>
                <w:szCs w:val="20"/>
              </w:rPr>
            </w:pPr>
            <w:r w:rsidRPr="00625E19">
              <w:rPr>
                <w:b w:val="0"/>
                <w:sz w:val="20"/>
                <w:szCs w:val="20"/>
              </w:rPr>
              <w:t>-</w:t>
            </w:r>
          </w:p>
        </w:tc>
        <w:tc>
          <w:tcPr>
            <w:tcW w:w="1323" w:type="dxa"/>
            <w:tcBorders>
              <w:top w:val="nil"/>
              <w:bottom w:val="nil"/>
            </w:tcBorders>
          </w:tcPr>
          <w:p w:rsidR="00625E19" w:rsidRPr="00625E19" w:rsidRDefault="00625E19" w:rsidP="00B827D9">
            <w:pPr>
              <w:spacing w:after="0" w:line="240" w:lineRule="auto"/>
              <w:contextualSpacing/>
              <w:jc w:val="center"/>
              <w:rPr>
                <w:b w:val="0"/>
                <w:sz w:val="20"/>
                <w:szCs w:val="20"/>
              </w:rPr>
            </w:pPr>
            <w:r w:rsidRPr="00625E19">
              <w:rPr>
                <w:b w:val="0"/>
                <w:sz w:val="20"/>
                <w:szCs w:val="20"/>
              </w:rPr>
              <w:t>-</w:t>
            </w:r>
          </w:p>
        </w:tc>
      </w:tr>
      <w:tr w:rsidR="00625E19" w:rsidRPr="00625E19" w:rsidTr="00625E19">
        <w:tc>
          <w:tcPr>
            <w:tcW w:w="510" w:type="dxa"/>
            <w:tcBorders>
              <w:top w:val="nil"/>
              <w:left w:val="nil"/>
              <w:bottom w:val="single" w:sz="4" w:space="0" w:color="auto"/>
            </w:tcBorders>
          </w:tcPr>
          <w:p w:rsidR="00625E19" w:rsidRPr="00625E19" w:rsidRDefault="00625E19" w:rsidP="00B827D9">
            <w:pPr>
              <w:spacing w:after="0" w:line="240" w:lineRule="auto"/>
              <w:contextualSpacing/>
              <w:jc w:val="center"/>
              <w:rPr>
                <w:b w:val="0"/>
                <w:sz w:val="20"/>
                <w:szCs w:val="20"/>
              </w:rPr>
            </w:pPr>
            <w:r w:rsidRPr="00625E19">
              <w:rPr>
                <w:b w:val="0"/>
                <w:sz w:val="20"/>
                <w:szCs w:val="20"/>
              </w:rPr>
              <w:t>4.</w:t>
            </w:r>
          </w:p>
        </w:tc>
        <w:tc>
          <w:tcPr>
            <w:tcW w:w="1191" w:type="dxa"/>
            <w:tcBorders>
              <w:top w:val="nil"/>
              <w:bottom w:val="single" w:sz="4" w:space="0" w:color="auto"/>
            </w:tcBorders>
          </w:tcPr>
          <w:p w:rsidR="00625E19" w:rsidRPr="00625E19" w:rsidRDefault="00625E19" w:rsidP="00B827D9">
            <w:pPr>
              <w:spacing w:after="0" w:line="240" w:lineRule="auto"/>
              <w:contextualSpacing/>
              <w:jc w:val="center"/>
              <w:rPr>
                <w:b w:val="0"/>
                <w:sz w:val="20"/>
                <w:szCs w:val="20"/>
              </w:rPr>
            </w:pPr>
            <w:r w:rsidRPr="00625E19">
              <w:rPr>
                <w:b w:val="0"/>
                <w:sz w:val="20"/>
                <w:szCs w:val="20"/>
              </w:rPr>
              <w:t>Berat</w:t>
            </w:r>
          </w:p>
        </w:tc>
        <w:tc>
          <w:tcPr>
            <w:tcW w:w="851" w:type="dxa"/>
            <w:tcBorders>
              <w:top w:val="nil"/>
              <w:bottom w:val="single" w:sz="4" w:space="0" w:color="auto"/>
            </w:tcBorders>
          </w:tcPr>
          <w:p w:rsidR="00625E19" w:rsidRPr="00625E19" w:rsidRDefault="00625E19" w:rsidP="00B827D9">
            <w:pPr>
              <w:spacing w:after="0" w:line="240" w:lineRule="auto"/>
              <w:contextualSpacing/>
              <w:jc w:val="center"/>
              <w:rPr>
                <w:b w:val="0"/>
                <w:sz w:val="20"/>
                <w:szCs w:val="20"/>
              </w:rPr>
            </w:pPr>
            <w:r w:rsidRPr="00625E19">
              <w:rPr>
                <w:b w:val="0"/>
                <w:sz w:val="20"/>
                <w:szCs w:val="20"/>
              </w:rPr>
              <w:t>-</w:t>
            </w:r>
          </w:p>
        </w:tc>
        <w:tc>
          <w:tcPr>
            <w:tcW w:w="1323" w:type="dxa"/>
            <w:tcBorders>
              <w:top w:val="nil"/>
              <w:bottom w:val="single" w:sz="4" w:space="0" w:color="auto"/>
            </w:tcBorders>
          </w:tcPr>
          <w:p w:rsidR="00625E19" w:rsidRPr="00625E19" w:rsidRDefault="00625E19" w:rsidP="00B827D9">
            <w:pPr>
              <w:spacing w:after="0" w:line="240" w:lineRule="auto"/>
              <w:contextualSpacing/>
              <w:jc w:val="center"/>
              <w:rPr>
                <w:b w:val="0"/>
                <w:sz w:val="20"/>
                <w:szCs w:val="20"/>
              </w:rPr>
            </w:pPr>
            <w:r w:rsidRPr="00625E19">
              <w:rPr>
                <w:b w:val="0"/>
                <w:sz w:val="20"/>
                <w:szCs w:val="20"/>
              </w:rPr>
              <w:t>-</w:t>
            </w:r>
          </w:p>
        </w:tc>
      </w:tr>
    </w:tbl>
    <w:p w:rsidR="00CB481E" w:rsidRDefault="00625E19" w:rsidP="00625E19">
      <w:pPr>
        <w:spacing w:after="0" w:line="360" w:lineRule="auto"/>
        <w:ind w:left="426" w:firstLine="708"/>
        <w:jc w:val="both"/>
        <w:rPr>
          <w:rFonts w:eastAsiaTheme="minorHAnsi"/>
          <w:b w:val="0"/>
          <w:szCs w:val="24"/>
          <w:lang w:val="en-US"/>
        </w:rPr>
      </w:pPr>
      <w:proofErr w:type="spellStart"/>
      <w:proofErr w:type="gramStart"/>
      <w:r w:rsidRPr="00625E19">
        <w:rPr>
          <w:b w:val="0"/>
          <w:lang w:val="en-US"/>
        </w:rPr>
        <w:t>Hasil</w:t>
      </w:r>
      <w:proofErr w:type="spellEnd"/>
      <w:r w:rsidRPr="00955AE1">
        <w:rPr>
          <w:rFonts w:eastAsiaTheme="minorHAnsi"/>
          <w:b w:val="0"/>
          <w:szCs w:val="24"/>
          <w:lang w:val="en-US"/>
        </w:rPr>
        <w:t xml:space="preserve"> </w:t>
      </w:r>
      <w:proofErr w:type="spellStart"/>
      <w:r w:rsidRPr="00955AE1">
        <w:rPr>
          <w:rFonts w:eastAsiaTheme="minorHAnsi"/>
          <w:b w:val="0"/>
          <w:szCs w:val="24"/>
          <w:lang w:val="en-US"/>
        </w:rPr>
        <w:t>penelitian</w:t>
      </w:r>
      <w:proofErr w:type="spellEnd"/>
      <w:r w:rsidRPr="00955AE1">
        <w:rPr>
          <w:rFonts w:eastAsiaTheme="minorHAnsi"/>
          <w:b w:val="0"/>
          <w:szCs w:val="24"/>
          <w:lang w:val="en-US"/>
        </w:rPr>
        <w:t xml:space="preserve"> </w:t>
      </w:r>
      <w:proofErr w:type="spellStart"/>
      <w:r w:rsidRPr="00955AE1">
        <w:rPr>
          <w:rFonts w:eastAsiaTheme="minorHAnsi"/>
          <w:b w:val="0"/>
          <w:szCs w:val="24"/>
          <w:lang w:val="en-US"/>
        </w:rPr>
        <w:t>setelah</w:t>
      </w:r>
      <w:proofErr w:type="spellEnd"/>
      <w:r w:rsidRPr="00955AE1">
        <w:rPr>
          <w:rFonts w:eastAsiaTheme="minorHAnsi"/>
          <w:b w:val="0"/>
          <w:szCs w:val="24"/>
          <w:lang w:val="en-US"/>
        </w:rPr>
        <w:t xml:space="preserve"> </w:t>
      </w:r>
      <w:proofErr w:type="spellStart"/>
      <w:r w:rsidRPr="00955AE1">
        <w:rPr>
          <w:rFonts w:eastAsiaTheme="minorHAnsi"/>
          <w:b w:val="0"/>
          <w:szCs w:val="24"/>
          <w:lang w:val="en-US"/>
        </w:rPr>
        <w:t>dilakukan</w:t>
      </w:r>
      <w:proofErr w:type="spellEnd"/>
      <w:r w:rsidRPr="00955AE1">
        <w:rPr>
          <w:rFonts w:eastAsiaTheme="minorHAnsi"/>
          <w:b w:val="0"/>
          <w:szCs w:val="24"/>
          <w:lang w:val="en-US"/>
        </w:rPr>
        <w:t xml:space="preserve"> </w:t>
      </w:r>
      <w:proofErr w:type="spellStart"/>
      <w:r w:rsidRPr="00955AE1">
        <w:rPr>
          <w:rFonts w:eastAsiaTheme="minorHAnsi"/>
          <w:b w:val="0"/>
          <w:szCs w:val="24"/>
          <w:lang w:val="en-US"/>
        </w:rPr>
        <w:t>terapi</w:t>
      </w:r>
      <w:proofErr w:type="spellEnd"/>
      <w:r w:rsidRPr="00955AE1">
        <w:rPr>
          <w:rFonts w:eastAsiaTheme="minorHAnsi"/>
          <w:b w:val="0"/>
          <w:szCs w:val="24"/>
          <w:lang w:val="en-US"/>
        </w:rPr>
        <w:t xml:space="preserve"> </w:t>
      </w:r>
      <w:r w:rsidRPr="00955AE1">
        <w:rPr>
          <w:rFonts w:eastAsiaTheme="minorHAnsi"/>
          <w:b w:val="0"/>
          <w:i/>
          <w:szCs w:val="24"/>
          <w:lang w:val="en-US"/>
        </w:rPr>
        <w:t>Support Group</w:t>
      </w:r>
      <w:r w:rsidRPr="00955AE1">
        <w:rPr>
          <w:rFonts w:eastAsiaTheme="minorHAnsi"/>
          <w:b w:val="0"/>
          <w:szCs w:val="24"/>
          <w:lang w:val="en-US"/>
        </w:rPr>
        <w:t xml:space="preserve"> </w:t>
      </w:r>
      <w:proofErr w:type="spellStart"/>
      <w:r w:rsidRPr="00955AE1">
        <w:rPr>
          <w:rFonts w:eastAsiaTheme="minorHAnsi"/>
          <w:b w:val="0"/>
          <w:szCs w:val="24"/>
          <w:lang w:val="en-US"/>
        </w:rPr>
        <w:t>pada</w:t>
      </w:r>
      <w:proofErr w:type="spellEnd"/>
      <w:r w:rsidRPr="00955AE1">
        <w:rPr>
          <w:rFonts w:eastAsiaTheme="minorHAnsi"/>
          <w:b w:val="0"/>
          <w:szCs w:val="24"/>
          <w:lang w:val="en-US"/>
        </w:rPr>
        <w:t xml:space="preserve"> </w:t>
      </w:r>
      <w:proofErr w:type="spellStart"/>
      <w:r w:rsidRPr="00955AE1">
        <w:rPr>
          <w:rFonts w:eastAsiaTheme="minorHAnsi"/>
          <w:b w:val="0"/>
          <w:szCs w:val="24"/>
          <w:lang w:val="en-US"/>
        </w:rPr>
        <w:lastRenderedPageBreak/>
        <w:t>pasien</w:t>
      </w:r>
      <w:proofErr w:type="spellEnd"/>
      <w:r w:rsidRPr="00955AE1">
        <w:rPr>
          <w:rFonts w:eastAsiaTheme="minorHAnsi"/>
          <w:b w:val="0"/>
          <w:szCs w:val="24"/>
          <w:lang w:val="en-US"/>
        </w:rPr>
        <w:t xml:space="preserve"> yang </w:t>
      </w:r>
      <w:proofErr w:type="spellStart"/>
      <w:r w:rsidRPr="00955AE1">
        <w:rPr>
          <w:rFonts w:eastAsiaTheme="minorHAnsi"/>
          <w:b w:val="0"/>
          <w:szCs w:val="24"/>
          <w:lang w:val="en-US"/>
        </w:rPr>
        <w:t>menjalani</w:t>
      </w:r>
      <w:proofErr w:type="spellEnd"/>
      <w:r w:rsidRPr="00955AE1">
        <w:rPr>
          <w:rFonts w:eastAsiaTheme="minorHAnsi"/>
          <w:b w:val="0"/>
          <w:szCs w:val="24"/>
          <w:lang w:val="en-US"/>
        </w:rPr>
        <w:t xml:space="preserve"> </w:t>
      </w:r>
      <w:proofErr w:type="spellStart"/>
      <w:r w:rsidRPr="00955AE1">
        <w:rPr>
          <w:rFonts w:eastAsiaTheme="minorHAnsi"/>
          <w:b w:val="0"/>
          <w:szCs w:val="24"/>
          <w:lang w:val="en-US"/>
        </w:rPr>
        <w:t>hemodialisa</w:t>
      </w:r>
      <w:proofErr w:type="spellEnd"/>
      <w:r w:rsidRPr="00955AE1">
        <w:rPr>
          <w:rFonts w:eastAsiaTheme="minorHAnsi"/>
          <w:b w:val="0"/>
          <w:szCs w:val="24"/>
          <w:lang w:val="en-US"/>
        </w:rPr>
        <w:t xml:space="preserve"> </w:t>
      </w:r>
      <w:proofErr w:type="spellStart"/>
      <w:r w:rsidRPr="00955AE1">
        <w:rPr>
          <w:rFonts w:eastAsiaTheme="minorHAnsi"/>
          <w:b w:val="0"/>
          <w:szCs w:val="24"/>
          <w:lang w:val="en-US"/>
        </w:rPr>
        <w:t>didapatkan</w:t>
      </w:r>
      <w:proofErr w:type="spellEnd"/>
      <w:r w:rsidRPr="00955AE1">
        <w:rPr>
          <w:rFonts w:eastAsiaTheme="minorHAnsi"/>
          <w:b w:val="0"/>
          <w:szCs w:val="24"/>
          <w:lang w:val="en-US"/>
        </w:rPr>
        <w:t xml:space="preserve"> </w:t>
      </w:r>
      <w:proofErr w:type="spellStart"/>
      <w:r w:rsidRPr="00955AE1">
        <w:rPr>
          <w:rFonts w:eastAsiaTheme="minorHAnsi"/>
          <w:b w:val="0"/>
          <w:szCs w:val="24"/>
          <w:lang w:val="en-US"/>
        </w:rPr>
        <w:t>mayoritas</w:t>
      </w:r>
      <w:proofErr w:type="spellEnd"/>
      <w:r w:rsidRPr="00955AE1">
        <w:rPr>
          <w:rFonts w:eastAsiaTheme="minorHAnsi"/>
          <w:b w:val="0"/>
          <w:szCs w:val="24"/>
          <w:lang w:val="en-US"/>
        </w:rPr>
        <w:t xml:space="preserve"> </w:t>
      </w:r>
      <w:proofErr w:type="spellStart"/>
      <w:r w:rsidRPr="00955AE1">
        <w:rPr>
          <w:rFonts w:eastAsiaTheme="minorHAnsi"/>
          <w:b w:val="0"/>
          <w:szCs w:val="24"/>
          <w:lang w:val="en-US"/>
        </w:rPr>
        <w:t>pasien</w:t>
      </w:r>
      <w:proofErr w:type="spellEnd"/>
      <w:r w:rsidRPr="00955AE1">
        <w:rPr>
          <w:rFonts w:eastAsiaTheme="minorHAnsi"/>
          <w:b w:val="0"/>
          <w:szCs w:val="24"/>
          <w:lang w:val="en-US"/>
        </w:rPr>
        <w:t xml:space="preserve"> </w:t>
      </w:r>
      <w:proofErr w:type="spellStart"/>
      <w:r w:rsidRPr="00955AE1">
        <w:rPr>
          <w:rFonts w:eastAsiaTheme="minorHAnsi"/>
          <w:b w:val="0"/>
          <w:szCs w:val="24"/>
          <w:lang w:val="en-US"/>
        </w:rPr>
        <w:t>tidak</w:t>
      </w:r>
      <w:proofErr w:type="spellEnd"/>
      <w:r w:rsidRPr="00955AE1">
        <w:rPr>
          <w:rFonts w:eastAsiaTheme="minorHAnsi"/>
          <w:b w:val="0"/>
          <w:szCs w:val="24"/>
          <w:lang w:val="en-US"/>
        </w:rPr>
        <w:t xml:space="preserve"> </w:t>
      </w:r>
      <w:proofErr w:type="spellStart"/>
      <w:r w:rsidRPr="00955AE1">
        <w:rPr>
          <w:rFonts w:eastAsiaTheme="minorHAnsi"/>
          <w:b w:val="0"/>
          <w:szCs w:val="24"/>
          <w:lang w:val="en-US"/>
        </w:rPr>
        <w:t>ada</w:t>
      </w:r>
      <w:proofErr w:type="spellEnd"/>
      <w:r w:rsidRPr="00955AE1">
        <w:rPr>
          <w:rFonts w:eastAsiaTheme="minorHAnsi"/>
          <w:b w:val="0"/>
          <w:szCs w:val="24"/>
          <w:lang w:val="en-US"/>
        </w:rPr>
        <w:t xml:space="preserve"> </w:t>
      </w:r>
      <w:proofErr w:type="spellStart"/>
      <w:r w:rsidRPr="00955AE1">
        <w:rPr>
          <w:rFonts w:eastAsiaTheme="minorHAnsi"/>
          <w:b w:val="0"/>
          <w:szCs w:val="24"/>
          <w:lang w:val="en-US"/>
        </w:rPr>
        <w:t>kecemasan</w:t>
      </w:r>
      <w:proofErr w:type="spellEnd"/>
      <w:r w:rsidRPr="00955AE1">
        <w:rPr>
          <w:rFonts w:eastAsiaTheme="minorHAnsi"/>
          <w:b w:val="0"/>
          <w:szCs w:val="24"/>
          <w:lang w:val="en-US"/>
        </w:rPr>
        <w:t xml:space="preserve"> </w:t>
      </w:r>
      <w:proofErr w:type="spellStart"/>
      <w:r w:rsidRPr="00955AE1">
        <w:rPr>
          <w:rFonts w:eastAsiaTheme="minorHAnsi"/>
          <w:b w:val="0"/>
          <w:szCs w:val="24"/>
          <w:lang w:val="en-US"/>
        </w:rPr>
        <w:t>sebanyak</w:t>
      </w:r>
      <w:proofErr w:type="spellEnd"/>
      <w:r w:rsidRPr="00955AE1">
        <w:rPr>
          <w:rFonts w:eastAsiaTheme="minorHAnsi"/>
          <w:b w:val="0"/>
          <w:szCs w:val="24"/>
          <w:lang w:val="en-US"/>
        </w:rPr>
        <w:t xml:space="preserve"> 90% </w:t>
      </w:r>
      <w:proofErr w:type="spellStart"/>
      <w:r w:rsidRPr="00955AE1">
        <w:rPr>
          <w:rFonts w:eastAsiaTheme="minorHAnsi"/>
          <w:b w:val="0"/>
          <w:szCs w:val="24"/>
          <w:lang w:val="en-US"/>
        </w:rPr>
        <w:t>dan</w:t>
      </w:r>
      <w:proofErr w:type="spellEnd"/>
      <w:r w:rsidRPr="00955AE1">
        <w:rPr>
          <w:rFonts w:eastAsiaTheme="minorHAnsi"/>
          <w:b w:val="0"/>
          <w:szCs w:val="24"/>
          <w:lang w:val="en-US"/>
        </w:rPr>
        <w:t xml:space="preserve"> 10% </w:t>
      </w:r>
      <w:proofErr w:type="spellStart"/>
      <w:r w:rsidRPr="00955AE1">
        <w:rPr>
          <w:rFonts w:eastAsiaTheme="minorHAnsi"/>
          <w:b w:val="0"/>
          <w:szCs w:val="24"/>
          <w:lang w:val="en-US"/>
        </w:rPr>
        <w:t>dalam</w:t>
      </w:r>
      <w:proofErr w:type="spellEnd"/>
      <w:r w:rsidRPr="00955AE1">
        <w:rPr>
          <w:rFonts w:eastAsiaTheme="minorHAnsi"/>
          <w:b w:val="0"/>
          <w:szCs w:val="24"/>
          <w:lang w:val="en-US"/>
        </w:rPr>
        <w:t xml:space="preserve"> </w:t>
      </w:r>
      <w:proofErr w:type="spellStart"/>
      <w:r w:rsidRPr="00955AE1">
        <w:rPr>
          <w:rFonts w:eastAsiaTheme="minorHAnsi"/>
          <w:b w:val="0"/>
          <w:szCs w:val="24"/>
          <w:lang w:val="en-US"/>
        </w:rPr>
        <w:t>kecemasan</w:t>
      </w:r>
      <w:proofErr w:type="spellEnd"/>
      <w:r w:rsidRPr="00955AE1">
        <w:rPr>
          <w:rFonts w:eastAsiaTheme="minorHAnsi"/>
          <w:b w:val="0"/>
          <w:szCs w:val="24"/>
          <w:lang w:val="en-US"/>
        </w:rPr>
        <w:t xml:space="preserve"> </w:t>
      </w:r>
      <w:proofErr w:type="spellStart"/>
      <w:r w:rsidRPr="00955AE1">
        <w:rPr>
          <w:rFonts w:eastAsiaTheme="minorHAnsi"/>
          <w:b w:val="0"/>
          <w:szCs w:val="24"/>
          <w:lang w:val="en-US"/>
        </w:rPr>
        <w:t>ringan</w:t>
      </w:r>
      <w:proofErr w:type="spellEnd"/>
      <w:r>
        <w:rPr>
          <w:rFonts w:eastAsiaTheme="minorHAnsi"/>
          <w:b w:val="0"/>
          <w:szCs w:val="24"/>
          <w:lang w:val="en-US"/>
        </w:rPr>
        <w:t>.</w:t>
      </w:r>
      <w:proofErr w:type="gramEnd"/>
    </w:p>
    <w:p w:rsidR="00625E19" w:rsidRDefault="00625E19" w:rsidP="00625E19">
      <w:pPr>
        <w:pStyle w:val="ListParagraph"/>
        <w:numPr>
          <w:ilvl w:val="0"/>
          <w:numId w:val="1"/>
        </w:numPr>
        <w:spacing w:after="0" w:line="360" w:lineRule="auto"/>
        <w:jc w:val="both"/>
        <w:rPr>
          <w:rFonts w:eastAsiaTheme="minorHAnsi"/>
          <w:b w:val="0"/>
          <w:szCs w:val="24"/>
          <w:lang w:val="en-US"/>
        </w:rPr>
      </w:pPr>
      <w:r w:rsidRPr="00625E19">
        <w:rPr>
          <w:rFonts w:eastAsiaTheme="minorHAnsi"/>
          <w:b w:val="0"/>
          <w:szCs w:val="24"/>
          <w:lang w:val="en-US"/>
        </w:rPr>
        <w:t xml:space="preserve">Tingkat </w:t>
      </w:r>
      <w:proofErr w:type="spellStart"/>
      <w:r w:rsidRPr="00625E19">
        <w:rPr>
          <w:rFonts w:eastAsiaTheme="minorHAnsi"/>
          <w:b w:val="0"/>
          <w:szCs w:val="24"/>
          <w:lang w:val="en-US"/>
        </w:rPr>
        <w:t>Kecemasan</w:t>
      </w:r>
      <w:proofErr w:type="spellEnd"/>
      <w:r w:rsidRPr="00625E19">
        <w:rPr>
          <w:rFonts w:eastAsiaTheme="minorHAnsi"/>
          <w:b w:val="0"/>
          <w:szCs w:val="24"/>
          <w:lang w:val="en-US"/>
        </w:rPr>
        <w:t xml:space="preserve"> </w:t>
      </w:r>
      <w:proofErr w:type="spellStart"/>
      <w:r w:rsidRPr="00625E19">
        <w:rPr>
          <w:rFonts w:eastAsiaTheme="minorHAnsi"/>
          <w:b w:val="0"/>
          <w:szCs w:val="24"/>
          <w:lang w:val="en-US"/>
        </w:rPr>
        <w:t>Sebelum</w:t>
      </w:r>
      <w:proofErr w:type="spellEnd"/>
      <w:r w:rsidRPr="00625E19">
        <w:rPr>
          <w:rFonts w:eastAsiaTheme="minorHAnsi"/>
          <w:b w:val="0"/>
          <w:szCs w:val="24"/>
          <w:lang w:val="en-US"/>
        </w:rPr>
        <w:t xml:space="preserve"> </w:t>
      </w:r>
      <w:proofErr w:type="spellStart"/>
      <w:r w:rsidRPr="00625E19">
        <w:rPr>
          <w:rFonts w:eastAsiaTheme="minorHAnsi"/>
          <w:b w:val="0"/>
          <w:szCs w:val="24"/>
          <w:lang w:val="en-US"/>
        </w:rPr>
        <w:t>dan</w:t>
      </w:r>
      <w:proofErr w:type="spellEnd"/>
      <w:r w:rsidRPr="00625E19">
        <w:rPr>
          <w:rFonts w:eastAsiaTheme="minorHAnsi"/>
          <w:b w:val="0"/>
          <w:szCs w:val="24"/>
          <w:lang w:val="en-US"/>
        </w:rPr>
        <w:t xml:space="preserve"> </w:t>
      </w:r>
      <w:proofErr w:type="spellStart"/>
      <w:r w:rsidRPr="00625E19">
        <w:rPr>
          <w:rFonts w:eastAsiaTheme="minorHAnsi"/>
          <w:b w:val="0"/>
          <w:szCs w:val="24"/>
          <w:lang w:val="en-US"/>
        </w:rPr>
        <w:t>sesudah</w:t>
      </w:r>
      <w:proofErr w:type="spellEnd"/>
      <w:r w:rsidRPr="00625E19">
        <w:rPr>
          <w:rFonts w:eastAsiaTheme="minorHAnsi"/>
          <w:b w:val="0"/>
          <w:szCs w:val="24"/>
          <w:lang w:val="en-US"/>
        </w:rPr>
        <w:t xml:space="preserve"> </w:t>
      </w:r>
      <w:proofErr w:type="spellStart"/>
      <w:r w:rsidRPr="00625E19">
        <w:rPr>
          <w:rFonts w:eastAsiaTheme="minorHAnsi"/>
          <w:b w:val="0"/>
          <w:szCs w:val="24"/>
          <w:lang w:val="en-US"/>
        </w:rPr>
        <w:t>diberikan</w:t>
      </w:r>
      <w:proofErr w:type="spellEnd"/>
      <w:r w:rsidRPr="00625E19">
        <w:rPr>
          <w:rFonts w:eastAsiaTheme="minorHAnsi"/>
          <w:b w:val="0"/>
          <w:szCs w:val="24"/>
          <w:lang w:val="en-US"/>
        </w:rPr>
        <w:t xml:space="preserve"> </w:t>
      </w:r>
      <w:proofErr w:type="spellStart"/>
      <w:r w:rsidRPr="00625E19">
        <w:rPr>
          <w:rFonts w:eastAsiaTheme="minorHAnsi"/>
          <w:b w:val="0"/>
          <w:szCs w:val="24"/>
          <w:lang w:val="en-US"/>
        </w:rPr>
        <w:t>Terapi</w:t>
      </w:r>
      <w:proofErr w:type="spellEnd"/>
      <w:r w:rsidRPr="00625E19">
        <w:rPr>
          <w:rFonts w:eastAsiaTheme="minorHAnsi"/>
          <w:b w:val="0"/>
          <w:szCs w:val="24"/>
          <w:lang w:val="en-US"/>
        </w:rPr>
        <w:t xml:space="preserve"> </w:t>
      </w:r>
      <w:r w:rsidRPr="00625E19">
        <w:rPr>
          <w:rFonts w:eastAsiaTheme="minorHAnsi"/>
          <w:b w:val="0"/>
          <w:i/>
          <w:szCs w:val="24"/>
          <w:lang w:val="en-US"/>
        </w:rPr>
        <w:t>Support Group</w:t>
      </w:r>
    </w:p>
    <w:p w:rsidR="008915D4" w:rsidRPr="008915D4" w:rsidRDefault="008915D4" w:rsidP="008915D4">
      <w:pPr>
        <w:pStyle w:val="ListParagraph"/>
        <w:spacing w:after="0" w:line="240" w:lineRule="auto"/>
        <w:ind w:left="1560" w:hanging="709"/>
        <w:jc w:val="both"/>
        <w:rPr>
          <w:rFonts w:eastAsiaTheme="minorHAnsi"/>
          <w:b w:val="0"/>
          <w:szCs w:val="24"/>
          <w:lang w:val="en-US"/>
        </w:rPr>
      </w:pPr>
      <w:proofErr w:type="spellStart"/>
      <w:r>
        <w:rPr>
          <w:rFonts w:eastAsiaTheme="minorHAnsi"/>
          <w:b w:val="0"/>
          <w:szCs w:val="24"/>
          <w:lang w:val="en-US"/>
        </w:rPr>
        <w:t>Tabel</w:t>
      </w:r>
      <w:proofErr w:type="spellEnd"/>
      <w:r>
        <w:rPr>
          <w:rFonts w:eastAsiaTheme="minorHAnsi"/>
          <w:b w:val="0"/>
          <w:szCs w:val="24"/>
          <w:lang w:val="en-US"/>
        </w:rPr>
        <w:t xml:space="preserve"> </w:t>
      </w:r>
      <w:r w:rsidRPr="008915D4">
        <w:rPr>
          <w:rFonts w:eastAsiaTheme="minorHAnsi"/>
          <w:b w:val="0"/>
          <w:szCs w:val="24"/>
          <w:lang w:val="en-US"/>
        </w:rPr>
        <w:t xml:space="preserve">3 </w:t>
      </w:r>
      <w:proofErr w:type="spellStart"/>
      <w:r w:rsidRPr="008915D4">
        <w:rPr>
          <w:rFonts w:eastAsiaTheme="minorHAnsi"/>
          <w:b w:val="0"/>
          <w:szCs w:val="24"/>
          <w:lang w:val="en-US"/>
        </w:rPr>
        <w:t>Hasil</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analisis</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pengukuran</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tingkat</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kecemasan</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pasien</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sebelum</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dan</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setelah</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diberikan</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perlakuan</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Terapi</w:t>
      </w:r>
      <w:proofErr w:type="spellEnd"/>
      <w:r w:rsidRPr="008915D4">
        <w:rPr>
          <w:rFonts w:eastAsiaTheme="minorHAnsi"/>
          <w:b w:val="0"/>
          <w:szCs w:val="24"/>
          <w:lang w:val="en-US"/>
        </w:rPr>
        <w:t xml:space="preserve"> </w:t>
      </w:r>
      <w:r w:rsidRPr="008915D4">
        <w:rPr>
          <w:rFonts w:eastAsiaTheme="minorHAnsi"/>
          <w:b w:val="0"/>
          <w:i/>
          <w:szCs w:val="24"/>
          <w:lang w:val="en-US"/>
        </w:rPr>
        <w:t>Support Group</w:t>
      </w:r>
    </w:p>
    <w:tbl>
      <w:tblPr>
        <w:tblStyle w:val="TableGrid"/>
        <w:tblW w:w="0" w:type="auto"/>
        <w:tblInd w:w="959" w:type="dxa"/>
        <w:tblBorders>
          <w:left w:val="none" w:sz="0" w:space="0" w:color="auto"/>
          <w:right w:val="none" w:sz="0" w:space="0" w:color="auto"/>
        </w:tblBorders>
        <w:tblLook w:val="04A0" w:firstRow="1" w:lastRow="0" w:firstColumn="1" w:lastColumn="0" w:noHBand="0" w:noVBand="1"/>
      </w:tblPr>
      <w:tblGrid>
        <w:gridCol w:w="1185"/>
        <w:gridCol w:w="695"/>
        <w:gridCol w:w="689"/>
        <w:gridCol w:w="833"/>
      </w:tblGrid>
      <w:tr w:rsidR="008915D4" w:rsidRPr="008915D4" w:rsidTr="008915D4">
        <w:tc>
          <w:tcPr>
            <w:tcW w:w="1185" w:type="dxa"/>
            <w:tcBorders>
              <w:bottom w:val="single" w:sz="4" w:space="0" w:color="auto"/>
              <w:right w:val="nil"/>
            </w:tcBorders>
          </w:tcPr>
          <w:p w:rsidR="008915D4" w:rsidRPr="008915D4" w:rsidRDefault="008915D4" w:rsidP="008915D4">
            <w:pPr>
              <w:spacing w:after="0" w:line="240" w:lineRule="auto"/>
              <w:contextualSpacing/>
              <w:jc w:val="center"/>
              <w:rPr>
                <w:b w:val="0"/>
                <w:sz w:val="20"/>
                <w:szCs w:val="20"/>
              </w:rPr>
            </w:pPr>
            <w:r w:rsidRPr="008915D4">
              <w:rPr>
                <w:b w:val="0"/>
                <w:sz w:val="20"/>
                <w:szCs w:val="20"/>
              </w:rPr>
              <w:t>Tingkat Kecemasan</w:t>
            </w:r>
          </w:p>
        </w:tc>
        <w:tc>
          <w:tcPr>
            <w:tcW w:w="695" w:type="dxa"/>
            <w:tcBorders>
              <w:left w:val="nil"/>
              <w:bottom w:val="single" w:sz="4" w:space="0" w:color="auto"/>
              <w:right w:val="nil"/>
            </w:tcBorders>
          </w:tcPr>
          <w:p w:rsidR="008915D4" w:rsidRPr="008915D4" w:rsidRDefault="008915D4" w:rsidP="008915D4">
            <w:pPr>
              <w:spacing w:after="0" w:line="240" w:lineRule="auto"/>
              <w:contextualSpacing/>
              <w:jc w:val="center"/>
              <w:rPr>
                <w:b w:val="0"/>
                <w:sz w:val="20"/>
                <w:szCs w:val="20"/>
              </w:rPr>
            </w:pPr>
            <w:r w:rsidRPr="008915D4">
              <w:rPr>
                <w:b w:val="0"/>
                <w:sz w:val="20"/>
                <w:szCs w:val="20"/>
              </w:rPr>
              <w:t>Mean</w:t>
            </w:r>
          </w:p>
        </w:tc>
        <w:tc>
          <w:tcPr>
            <w:tcW w:w="689" w:type="dxa"/>
            <w:tcBorders>
              <w:left w:val="nil"/>
              <w:bottom w:val="single" w:sz="4" w:space="0" w:color="auto"/>
              <w:right w:val="nil"/>
            </w:tcBorders>
          </w:tcPr>
          <w:p w:rsidR="008915D4" w:rsidRPr="008915D4" w:rsidRDefault="008915D4" w:rsidP="008915D4">
            <w:pPr>
              <w:spacing w:after="0" w:line="240" w:lineRule="auto"/>
              <w:contextualSpacing/>
              <w:jc w:val="center"/>
              <w:rPr>
                <w:b w:val="0"/>
                <w:sz w:val="20"/>
                <w:szCs w:val="20"/>
              </w:rPr>
            </w:pPr>
            <w:r w:rsidRPr="008915D4">
              <w:rPr>
                <w:b w:val="0"/>
                <w:sz w:val="20"/>
                <w:szCs w:val="20"/>
              </w:rPr>
              <w:t>SD</w:t>
            </w:r>
          </w:p>
        </w:tc>
        <w:tc>
          <w:tcPr>
            <w:tcW w:w="833" w:type="dxa"/>
            <w:tcBorders>
              <w:left w:val="nil"/>
              <w:bottom w:val="single" w:sz="4" w:space="0" w:color="auto"/>
            </w:tcBorders>
          </w:tcPr>
          <w:p w:rsidR="008915D4" w:rsidRPr="008915D4" w:rsidRDefault="008915D4" w:rsidP="008915D4">
            <w:pPr>
              <w:spacing w:after="0" w:line="240" w:lineRule="auto"/>
              <w:contextualSpacing/>
              <w:jc w:val="center"/>
              <w:rPr>
                <w:b w:val="0"/>
                <w:i/>
                <w:sz w:val="20"/>
                <w:szCs w:val="20"/>
              </w:rPr>
            </w:pPr>
            <w:r w:rsidRPr="008915D4">
              <w:rPr>
                <w:b w:val="0"/>
                <w:i/>
                <w:sz w:val="20"/>
                <w:szCs w:val="20"/>
              </w:rPr>
              <w:t>P Value</w:t>
            </w:r>
          </w:p>
        </w:tc>
      </w:tr>
      <w:tr w:rsidR="008915D4" w:rsidRPr="008915D4" w:rsidTr="008915D4">
        <w:tc>
          <w:tcPr>
            <w:tcW w:w="1185" w:type="dxa"/>
            <w:tcBorders>
              <w:bottom w:val="nil"/>
              <w:right w:val="nil"/>
            </w:tcBorders>
          </w:tcPr>
          <w:p w:rsidR="008915D4" w:rsidRPr="008915D4" w:rsidRDefault="008915D4" w:rsidP="00B827D9">
            <w:pPr>
              <w:spacing w:after="0" w:line="240" w:lineRule="auto"/>
              <w:contextualSpacing/>
              <w:rPr>
                <w:b w:val="0"/>
                <w:sz w:val="20"/>
                <w:szCs w:val="20"/>
              </w:rPr>
            </w:pPr>
            <w:r w:rsidRPr="008915D4">
              <w:rPr>
                <w:b w:val="0"/>
                <w:sz w:val="20"/>
                <w:szCs w:val="20"/>
              </w:rPr>
              <w:t xml:space="preserve">   Sebelum</w:t>
            </w:r>
          </w:p>
        </w:tc>
        <w:tc>
          <w:tcPr>
            <w:tcW w:w="695" w:type="dxa"/>
            <w:tcBorders>
              <w:left w:val="nil"/>
              <w:bottom w:val="nil"/>
              <w:right w:val="nil"/>
            </w:tcBorders>
          </w:tcPr>
          <w:p w:rsidR="008915D4" w:rsidRPr="008915D4" w:rsidRDefault="008915D4" w:rsidP="00B827D9">
            <w:pPr>
              <w:spacing w:after="0" w:line="240" w:lineRule="auto"/>
              <w:contextualSpacing/>
              <w:jc w:val="center"/>
              <w:rPr>
                <w:b w:val="0"/>
                <w:sz w:val="20"/>
                <w:szCs w:val="20"/>
              </w:rPr>
            </w:pPr>
            <w:r w:rsidRPr="008915D4">
              <w:rPr>
                <w:b w:val="0"/>
                <w:sz w:val="20"/>
                <w:szCs w:val="20"/>
              </w:rPr>
              <w:t>79,84</w:t>
            </w:r>
          </w:p>
        </w:tc>
        <w:tc>
          <w:tcPr>
            <w:tcW w:w="689" w:type="dxa"/>
            <w:tcBorders>
              <w:left w:val="nil"/>
              <w:bottom w:val="nil"/>
              <w:right w:val="nil"/>
            </w:tcBorders>
          </w:tcPr>
          <w:p w:rsidR="008915D4" w:rsidRPr="008915D4" w:rsidRDefault="008915D4" w:rsidP="00B827D9">
            <w:pPr>
              <w:spacing w:after="0" w:line="240" w:lineRule="auto"/>
              <w:contextualSpacing/>
              <w:jc w:val="center"/>
              <w:rPr>
                <w:b w:val="0"/>
                <w:sz w:val="20"/>
                <w:szCs w:val="20"/>
              </w:rPr>
            </w:pPr>
            <w:r w:rsidRPr="008915D4">
              <w:rPr>
                <w:b w:val="0"/>
                <w:sz w:val="20"/>
                <w:szCs w:val="20"/>
              </w:rPr>
              <w:t>11,40</w:t>
            </w:r>
          </w:p>
        </w:tc>
        <w:tc>
          <w:tcPr>
            <w:tcW w:w="833" w:type="dxa"/>
            <w:vMerge w:val="restart"/>
            <w:tcBorders>
              <w:left w:val="nil"/>
              <w:bottom w:val="nil"/>
            </w:tcBorders>
          </w:tcPr>
          <w:p w:rsidR="008915D4" w:rsidRPr="008915D4" w:rsidRDefault="008915D4" w:rsidP="00B827D9">
            <w:pPr>
              <w:spacing w:after="0" w:line="240" w:lineRule="auto"/>
              <w:contextualSpacing/>
              <w:rPr>
                <w:b w:val="0"/>
                <w:sz w:val="20"/>
                <w:szCs w:val="20"/>
              </w:rPr>
            </w:pPr>
          </w:p>
          <w:p w:rsidR="008915D4" w:rsidRPr="008915D4" w:rsidRDefault="008915D4" w:rsidP="00B827D9">
            <w:pPr>
              <w:spacing w:after="0" w:line="240" w:lineRule="auto"/>
              <w:contextualSpacing/>
              <w:jc w:val="right"/>
              <w:rPr>
                <w:b w:val="0"/>
                <w:sz w:val="20"/>
                <w:szCs w:val="20"/>
              </w:rPr>
            </w:pPr>
            <w:r w:rsidRPr="008915D4">
              <w:rPr>
                <w:b w:val="0"/>
                <w:sz w:val="20"/>
                <w:szCs w:val="20"/>
              </w:rPr>
              <w:t>0,000</w:t>
            </w:r>
          </w:p>
        </w:tc>
      </w:tr>
      <w:tr w:rsidR="008915D4" w:rsidRPr="008915D4" w:rsidTr="008915D4">
        <w:tc>
          <w:tcPr>
            <w:tcW w:w="1185" w:type="dxa"/>
            <w:tcBorders>
              <w:top w:val="nil"/>
              <w:right w:val="nil"/>
            </w:tcBorders>
          </w:tcPr>
          <w:p w:rsidR="008915D4" w:rsidRPr="008915D4" w:rsidRDefault="008915D4" w:rsidP="00B827D9">
            <w:pPr>
              <w:spacing w:after="0" w:line="240" w:lineRule="auto"/>
              <w:contextualSpacing/>
              <w:jc w:val="center"/>
              <w:rPr>
                <w:b w:val="0"/>
                <w:sz w:val="20"/>
                <w:szCs w:val="20"/>
              </w:rPr>
            </w:pPr>
            <w:r w:rsidRPr="008915D4">
              <w:rPr>
                <w:b w:val="0"/>
                <w:sz w:val="20"/>
                <w:szCs w:val="20"/>
              </w:rPr>
              <w:t>Setelah</w:t>
            </w:r>
          </w:p>
        </w:tc>
        <w:tc>
          <w:tcPr>
            <w:tcW w:w="695" w:type="dxa"/>
            <w:tcBorders>
              <w:top w:val="nil"/>
              <w:left w:val="nil"/>
              <w:right w:val="nil"/>
            </w:tcBorders>
          </w:tcPr>
          <w:p w:rsidR="008915D4" w:rsidRPr="008915D4" w:rsidRDefault="008915D4" w:rsidP="00B827D9">
            <w:pPr>
              <w:spacing w:after="0" w:line="240" w:lineRule="auto"/>
              <w:contextualSpacing/>
              <w:jc w:val="center"/>
              <w:rPr>
                <w:b w:val="0"/>
                <w:sz w:val="20"/>
                <w:szCs w:val="20"/>
              </w:rPr>
            </w:pPr>
            <w:r w:rsidRPr="008915D4">
              <w:rPr>
                <w:b w:val="0"/>
                <w:sz w:val="20"/>
                <w:szCs w:val="20"/>
              </w:rPr>
              <w:t>51,40</w:t>
            </w:r>
          </w:p>
        </w:tc>
        <w:tc>
          <w:tcPr>
            <w:tcW w:w="689" w:type="dxa"/>
            <w:tcBorders>
              <w:top w:val="nil"/>
              <w:left w:val="nil"/>
              <w:right w:val="nil"/>
            </w:tcBorders>
          </w:tcPr>
          <w:p w:rsidR="008915D4" w:rsidRPr="008915D4" w:rsidRDefault="008915D4" w:rsidP="00B827D9">
            <w:pPr>
              <w:spacing w:after="0" w:line="240" w:lineRule="auto"/>
              <w:contextualSpacing/>
              <w:jc w:val="center"/>
              <w:rPr>
                <w:b w:val="0"/>
                <w:sz w:val="20"/>
                <w:szCs w:val="20"/>
              </w:rPr>
            </w:pPr>
            <w:r w:rsidRPr="008915D4">
              <w:rPr>
                <w:b w:val="0"/>
                <w:sz w:val="20"/>
                <w:szCs w:val="20"/>
              </w:rPr>
              <w:t>11,43</w:t>
            </w:r>
          </w:p>
        </w:tc>
        <w:tc>
          <w:tcPr>
            <w:tcW w:w="833" w:type="dxa"/>
            <w:vMerge/>
            <w:tcBorders>
              <w:top w:val="nil"/>
              <w:left w:val="nil"/>
            </w:tcBorders>
          </w:tcPr>
          <w:p w:rsidR="008915D4" w:rsidRPr="008915D4" w:rsidRDefault="008915D4" w:rsidP="00B827D9">
            <w:pPr>
              <w:spacing w:after="0" w:line="240" w:lineRule="auto"/>
              <w:contextualSpacing/>
              <w:jc w:val="center"/>
              <w:rPr>
                <w:b w:val="0"/>
                <w:sz w:val="20"/>
                <w:szCs w:val="20"/>
              </w:rPr>
            </w:pPr>
          </w:p>
        </w:tc>
      </w:tr>
    </w:tbl>
    <w:p w:rsidR="008915D4" w:rsidRDefault="008915D4" w:rsidP="008915D4">
      <w:pPr>
        <w:pStyle w:val="ListParagraph"/>
        <w:spacing w:after="200" w:line="480" w:lineRule="auto"/>
        <w:ind w:left="786"/>
        <w:jc w:val="both"/>
        <w:rPr>
          <w:rFonts w:eastAsiaTheme="minorHAnsi"/>
          <w:b w:val="0"/>
          <w:szCs w:val="24"/>
          <w:lang w:val="en-US"/>
        </w:rPr>
      </w:pPr>
    </w:p>
    <w:p w:rsidR="008915D4" w:rsidRDefault="008915D4" w:rsidP="008915D4">
      <w:pPr>
        <w:pStyle w:val="ListParagraph"/>
        <w:spacing w:after="200" w:line="360" w:lineRule="auto"/>
        <w:ind w:left="786" w:firstLine="654"/>
        <w:jc w:val="both"/>
        <w:rPr>
          <w:rFonts w:eastAsiaTheme="minorHAnsi"/>
          <w:b w:val="0"/>
          <w:i/>
          <w:szCs w:val="24"/>
          <w:lang w:val="en-US"/>
        </w:rPr>
      </w:pPr>
      <w:proofErr w:type="spellStart"/>
      <w:r w:rsidRPr="00955AE1">
        <w:rPr>
          <w:rFonts w:eastAsiaTheme="minorHAnsi"/>
          <w:b w:val="0"/>
          <w:szCs w:val="24"/>
          <w:lang w:val="en-US"/>
        </w:rPr>
        <w:t>Hasil</w:t>
      </w:r>
      <w:proofErr w:type="spellEnd"/>
      <w:r w:rsidRPr="00955AE1">
        <w:rPr>
          <w:rFonts w:eastAsiaTheme="minorHAnsi"/>
          <w:b w:val="0"/>
          <w:szCs w:val="24"/>
          <w:lang w:val="en-US"/>
        </w:rPr>
        <w:t xml:space="preserve"> </w:t>
      </w:r>
      <w:proofErr w:type="spellStart"/>
      <w:r w:rsidRPr="00955AE1">
        <w:rPr>
          <w:rFonts w:eastAsiaTheme="minorHAnsi"/>
          <w:b w:val="0"/>
          <w:szCs w:val="24"/>
          <w:lang w:val="en-US"/>
        </w:rPr>
        <w:t>analisis</w:t>
      </w:r>
      <w:proofErr w:type="spellEnd"/>
      <w:r w:rsidRPr="00955AE1">
        <w:rPr>
          <w:rFonts w:eastAsiaTheme="minorHAnsi"/>
          <w:b w:val="0"/>
          <w:szCs w:val="24"/>
          <w:lang w:val="en-US"/>
        </w:rPr>
        <w:t xml:space="preserve"> </w:t>
      </w:r>
      <w:proofErr w:type="spellStart"/>
      <w:r w:rsidRPr="00955AE1">
        <w:rPr>
          <w:rFonts w:eastAsiaTheme="minorHAnsi"/>
          <w:b w:val="0"/>
          <w:szCs w:val="24"/>
          <w:lang w:val="en-US"/>
        </w:rPr>
        <w:t>pengukuran</w:t>
      </w:r>
      <w:proofErr w:type="spellEnd"/>
      <w:r w:rsidRPr="00955AE1">
        <w:rPr>
          <w:rFonts w:eastAsiaTheme="minorHAnsi"/>
          <w:b w:val="0"/>
          <w:szCs w:val="24"/>
          <w:lang w:val="en-US"/>
        </w:rPr>
        <w:t xml:space="preserve"> </w:t>
      </w:r>
      <w:proofErr w:type="spellStart"/>
      <w:r w:rsidRPr="00955AE1">
        <w:rPr>
          <w:rFonts w:eastAsiaTheme="minorHAnsi"/>
          <w:b w:val="0"/>
          <w:szCs w:val="24"/>
          <w:lang w:val="en-US"/>
        </w:rPr>
        <w:t>tingkat</w:t>
      </w:r>
      <w:proofErr w:type="spellEnd"/>
      <w:r w:rsidRPr="00955AE1">
        <w:rPr>
          <w:rFonts w:eastAsiaTheme="minorHAnsi"/>
          <w:b w:val="0"/>
          <w:szCs w:val="24"/>
          <w:lang w:val="en-US"/>
        </w:rPr>
        <w:t xml:space="preserve"> </w:t>
      </w:r>
      <w:proofErr w:type="spellStart"/>
      <w:r w:rsidRPr="00955AE1">
        <w:rPr>
          <w:rFonts w:eastAsiaTheme="minorHAnsi"/>
          <w:b w:val="0"/>
          <w:szCs w:val="24"/>
          <w:lang w:val="en-US"/>
        </w:rPr>
        <w:t>kecemasan</w:t>
      </w:r>
      <w:proofErr w:type="spellEnd"/>
      <w:r w:rsidRPr="00955AE1">
        <w:rPr>
          <w:rFonts w:eastAsiaTheme="minorHAnsi"/>
          <w:b w:val="0"/>
          <w:szCs w:val="24"/>
          <w:lang w:val="en-US"/>
        </w:rPr>
        <w:t xml:space="preserve"> </w:t>
      </w:r>
      <w:proofErr w:type="spellStart"/>
      <w:r w:rsidRPr="00955AE1">
        <w:rPr>
          <w:rFonts w:eastAsiaTheme="minorHAnsi"/>
          <w:b w:val="0"/>
          <w:szCs w:val="24"/>
          <w:lang w:val="en-US"/>
        </w:rPr>
        <w:t>pada</w:t>
      </w:r>
      <w:proofErr w:type="spellEnd"/>
      <w:r w:rsidRPr="00955AE1">
        <w:rPr>
          <w:rFonts w:eastAsiaTheme="minorHAnsi"/>
          <w:b w:val="0"/>
          <w:szCs w:val="24"/>
          <w:lang w:val="en-US"/>
        </w:rPr>
        <w:t xml:space="preserve"> </w:t>
      </w:r>
      <w:proofErr w:type="spellStart"/>
      <w:r w:rsidRPr="00955AE1">
        <w:rPr>
          <w:rFonts w:eastAsiaTheme="minorHAnsi"/>
          <w:b w:val="0"/>
          <w:szCs w:val="24"/>
          <w:lang w:val="en-US"/>
        </w:rPr>
        <w:t>pasien</w:t>
      </w:r>
      <w:proofErr w:type="spellEnd"/>
      <w:r w:rsidRPr="00955AE1">
        <w:rPr>
          <w:rFonts w:eastAsiaTheme="minorHAnsi"/>
          <w:b w:val="0"/>
          <w:szCs w:val="24"/>
          <w:lang w:val="en-US"/>
        </w:rPr>
        <w:t xml:space="preserve"> yang </w:t>
      </w:r>
      <w:proofErr w:type="spellStart"/>
      <w:r w:rsidRPr="00955AE1">
        <w:rPr>
          <w:rFonts w:eastAsiaTheme="minorHAnsi"/>
          <w:b w:val="0"/>
          <w:szCs w:val="24"/>
          <w:lang w:val="en-US"/>
        </w:rPr>
        <w:t>menjalani</w:t>
      </w:r>
      <w:proofErr w:type="spellEnd"/>
      <w:r w:rsidRPr="00955AE1">
        <w:rPr>
          <w:rFonts w:eastAsiaTheme="minorHAnsi"/>
          <w:b w:val="0"/>
          <w:szCs w:val="24"/>
          <w:lang w:val="en-US"/>
        </w:rPr>
        <w:t xml:space="preserve"> </w:t>
      </w:r>
      <w:proofErr w:type="spellStart"/>
      <w:r w:rsidRPr="00955AE1">
        <w:rPr>
          <w:rFonts w:eastAsiaTheme="minorHAnsi"/>
          <w:b w:val="0"/>
          <w:szCs w:val="24"/>
          <w:lang w:val="en-US"/>
        </w:rPr>
        <w:t>hemodialisa</w:t>
      </w:r>
      <w:proofErr w:type="spellEnd"/>
      <w:r w:rsidRPr="00955AE1">
        <w:rPr>
          <w:rFonts w:eastAsiaTheme="minorHAnsi"/>
          <w:b w:val="0"/>
          <w:szCs w:val="24"/>
          <w:lang w:val="en-US"/>
        </w:rPr>
        <w:t xml:space="preserve"> </w:t>
      </w:r>
      <w:proofErr w:type="spellStart"/>
      <w:r w:rsidRPr="00955AE1">
        <w:rPr>
          <w:rFonts w:eastAsiaTheme="minorHAnsi"/>
          <w:b w:val="0"/>
          <w:szCs w:val="24"/>
          <w:lang w:val="en-US"/>
        </w:rPr>
        <w:t>dengn</w:t>
      </w:r>
      <w:proofErr w:type="spellEnd"/>
      <w:r w:rsidRPr="00955AE1">
        <w:rPr>
          <w:rFonts w:eastAsiaTheme="minorHAnsi"/>
          <w:b w:val="0"/>
          <w:szCs w:val="24"/>
          <w:lang w:val="en-US"/>
        </w:rPr>
        <w:t xml:space="preserve"> </w:t>
      </w:r>
      <w:proofErr w:type="spellStart"/>
      <w:r w:rsidRPr="00955AE1">
        <w:rPr>
          <w:rFonts w:eastAsiaTheme="minorHAnsi"/>
          <w:b w:val="0"/>
          <w:szCs w:val="24"/>
          <w:lang w:val="en-US"/>
        </w:rPr>
        <w:t>menggunakan</w:t>
      </w:r>
      <w:proofErr w:type="spellEnd"/>
      <w:r w:rsidRPr="00955AE1">
        <w:rPr>
          <w:rFonts w:eastAsiaTheme="minorHAnsi"/>
          <w:b w:val="0"/>
          <w:szCs w:val="24"/>
          <w:lang w:val="en-US"/>
        </w:rPr>
        <w:t xml:space="preserve"> </w:t>
      </w:r>
      <w:proofErr w:type="spellStart"/>
      <w:r w:rsidRPr="00955AE1">
        <w:rPr>
          <w:rFonts w:eastAsiaTheme="minorHAnsi"/>
          <w:b w:val="0"/>
          <w:szCs w:val="24"/>
          <w:lang w:val="en-US"/>
        </w:rPr>
        <w:t>uji</w:t>
      </w:r>
      <w:proofErr w:type="spellEnd"/>
      <w:r w:rsidRPr="00955AE1">
        <w:rPr>
          <w:rFonts w:eastAsiaTheme="minorHAnsi"/>
          <w:b w:val="0"/>
          <w:szCs w:val="24"/>
          <w:lang w:val="en-US"/>
        </w:rPr>
        <w:t xml:space="preserve"> </w:t>
      </w:r>
      <w:proofErr w:type="spellStart"/>
      <w:r w:rsidRPr="00955AE1">
        <w:rPr>
          <w:rFonts w:eastAsiaTheme="minorHAnsi"/>
          <w:b w:val="0"/>
          <w:szCs w:val="24"/>
          <w:lang w:val="en-US"/>
        </w:rPr>
        <w:t>statistik</w:t>
      </w:r>
      <w:proofErr w:type="spellEnd"/>
      <w:r w:rsidRPr="00955AE1">
        <w:rPr>
          <w:rFonts w:eastAsiaTheme="minorHAnsi"/>
          <w:b w:val="0"/>
          <w:szCs w:val="24"/>
          <w:lang w:val="en-US"/>
        </w:rPr>
        <w:t xml:space="preserve"> </w:t>
      </w:r>
      <w:r w:rsidRPr="00955AE1">
        <w:rPr>
          <w:rFonts w:eastAsiaTheme="minorHAnsi"/>
          <w:b w:val="0"/>
          <w:i/>
          <w:szCs w:val="24"/>
          <w:lang w:val="en-US"/>
        </w:rPr>
        <w:t>Wilcoxon</w:t>
      </w:r>
      <w:r w:rsidRPr="00955AE1">
        <w:rPr>
          <w:rFonts w:eastAsiaTheme="minorHAnsi"/>
          <w:b w:val="0"/>
          <w:szCs w:val="24"/>
          <w:lang w:val="en-US"/>
        </w:rPr>
        <w:t xml:space="preserve"> </w:t>
      </w:r>
      <w:proofErr w:type="spellStart"/>
      <w:r w:rsidRPr="00955AE1">
        <w:rPr>
          <w:rFonts w:eastAsiaTheme="minorHAnsi"/>
          <w:b w:val="0"/>
          <w:szCs w:val="24"/>
          <w:lang w:val="en-US"/>
        </w:rPr>
        <w:t>dengan</w:t>
      </w:r>
      <w:proofErr w:type="spellEnd"/>
      <w:r w:rsidRPr="00955AE1">
        <w:rPr>
          <w:rFonts w:eastAsiaTheme="minorHAnsi"/>
          <w:b w:val="0"/>
          <w:szCs w:val="24"/>
          <w:lang w:val="en-US"/>
        </w:rPr>
        <w:t xml:space="preserve"> </w:t>
      </w:r>
      <w:proofErr w:type="spellStart"/>
      <w:r w:rsidRPr="00955AE1">
        <w:rPr>
          <w:rFonts w:eastAsiaTheme="minorHAnsi"/>
          <w:b w:val="0"/>
          <w:szCs w:val="24"/>
          <w:lang w:val="en-US"/>
        </w:rPr>
        <w:t>nilai</w:t>
      </w:r>
      <w:proofErr w:type="spellEnd"/>
      <w:r w:rsidRPr="00955AE1">
        <w:rPr>
          <w:rFonts w:eastAsiaTheme="minorHAnsi"/>
          <w:b w:val="0"/>
          <w:szCs w:val="24"/>
          <w:lang w:val="en-US"/>
        </w:rPr>
        <w:t xml:space="preserve"> P</w:t>
      </w:r>
      <w:r w:rsidRPr="00955AE1">
        <w:rPr>
          <w:rFonts w:eastAsiaTheme="minorHAnsi"/>
          <w:b w:val="0"/>
          <w:i/>
          <w:szCs w:val="24"/>
          <w:lang w:val="en-US"/>
        </w:rPr>
        <w:t xml:space="preserve"> value</w:t>
      </w:r>
      <w:r w:rsidRPr="00955AE1">
        <w:rPr>
          <w:rFonts w:eastAsiaTheme="minorHAnsi"/>
          <w:b w:val="0"/>
          <w:szCs w:val="24"/>
          <w:lang w:val="en-US"/>
        </w:rPr>
        <w:t xml:space="preserve"> 0,000. </w:t>
      </w:r>
      <w:proofErr w:type="spellStart"/>
      <w:r w:rsidRPr="00955AE1">
        <w:rPr>
          <w:rFonts w:eastAsiaTheme="minorHAnsi"/>
          <w:b w:val="0"/>
          <w:szCs w:val="24"/>
          <w:lang w:val="en-US"/>
        </w:rPr>
        <w:t>Hasil</w:t>
      </w:r>
      <w:proofErr w:type="spellEnd"/>
      <w:r w:rsidRPr="00955AE1">
        <w:rPr>
          <w:rFonts w:eastAsiaTheme="minorHAnsi"/>
          <w:b w:val="0"/>
          <w:szCs w:val="24"/>
          <w:lang w:val="en-US"/>
        </w:rPr>
        <w:t xml:space="preserve"> </w:t>
      </w:r>
      <w:proofErr w:type="spellStart"/>
      <w:r w:rsidRPr="00955AE1">
        <w:rPr>
          <w:rFonts w:eastAsiaTheme="minorHAnsi"/>
          <w:b w:val="0"/>
          <w:szCs w:val="24"/>
          <w:lang w:val="en-US"/>
        </w:rPr>
        <w:t>ini</w:t>
      </w:r>
      <w:proofErr w:type="spellEnd"/>
      <w:r w:rsidRPr="00955AE1">
        <w:rPr>
          <w:rFonts w:eastAsiaTheme="minorHAnsi"/>
          <w:b w:val="0"/>
          <w:szCs w:val="24"/>
          <w:lang w:val="en-US"/>
        </w:rPr>
        <w:t xml:space="preserve"> </w:t>
      </w:r>
      <w:proofErr w:type="spellStart"/>
      <w:r w:rsidRPr="00955AE1">
        <w:rPr>
          <w:rFonts w:eastAsiaTheme="minorHAnsi"/>
          <w:b w:val="0"/>
          <w:szCs w:val="24"/>
          <w:lang w:val="en-US"/>
        </w:rPr>
        <w:t>menunjukkan</w:t>
      </w:r>
      <w:proofErr w:type="spellEnd"/>
      <w:r w:rsidRPr="00955AE1">
        <w:rPr>
          <w:rFonts w:eastAsiaTheme="minorHAnsi"/>
          <w:b w:val="0"/>
          <w:szCs w:val="24"/>
          <w:lang w:val="en-US"/>
        </w:rPr>
        <w:t xml:space="preserve"> </w:t>
      </w:r>
      <w:proofErr w:type="spellStart"/>
      <w:r w:rsidRPr="00955AE1">
        <w:rPr>
          <w:rFonts w:eastAsiaTheme="minorHAnsi"/>
          <w:b w:val="0"/>
          <w:szCs w:val="24"/>
          <w:lang w:val="en-US"/>
        </w:rPr>
        <w:t>ada</w:t>
      </w:r>
      <w:proofErr w:type="spellEnd"/>
      <w:r w:rsidRPr="00955AE1">
        <w:rPr>
          <w:rFonts w:eastAsiaTheme="minorHAnsi"/>
          <w:b w:val="0"/>
          <w:szCs w:val="24"/>
          <w:lang w:val="en-US"/>
        </w:rPr>
        <w:t xml:space="preserve"> </w:t>
      </w:r>
      <w:proofErr w:type="spellStart"/>
      <w:r w:rsidRPr="00955AE1">
        <w:rPr>
          <w:rFonts w:eastAsiaTheme="minorHAnsi"/>
          <w:b w:val="0"/>
          <w:szCs w:val="24"/>
          <w:lang w:val="en-US"/>
        </w:rPr>
        <w:t>pengaruh</w:t>
      </w:r>
      <w:proofErr w:type="spellEnd"/>
      <w:r w:rsidRPr="00955AE1">
        <w:rPr>
          <w:rFonts w:eastAsiaTheme="minorHAnsi"/>
          <w:b w:val="0"/>
          <w:szCs w:val="24"/>
          <w:lang w:val="en-US"/>
        </w:rPr>
        <w:t xml:space="preserve"> yang </w:t>
      </w:r>
      <w:proofErr w:type="spellStart"/>
      <w:r w:rsidRPr="00955AE1">
        <w:rPr>
          <w:rFonts w:eastAsiaTheme="minorHAnsi"/>
          <w:b w:val="0"/>
          <w:szCs w:val="24"/>
          <w:lang w:val="en-US"/>
        </w:rPr>
        <w:t>signifikan</w:t>
      </w:r>
      <w:proofErr w:type="spellEnd"/>
      <w:r w:rsidRPr="00955AE1">
        <w:rPr>
          <w:rFonts w:eastAsiaTheme="minorHAnsi"/>
          <w:b w:val="0"/>
          <w:szCs w:val="24"/>
          <w:lang w:val="en-US"/>
        </w:rPr>
        <w:t xml:space="preserve"> </w:t>
      </w:r>
      <w:proofErr w:type="spellStart"/>
      <w:r w:rsidRPr="00955AE1">
        <w:rPr>
          <w:rFonts w:eastAsiaTheme="minorHAnsi"/>
          <w:b w:val="0"/>
          <w:szCs w:val="24"/>
          <w:lang w:val="en-US"/>
        </w:rPr>
        <w:t>tingkat</w:t>
      </w:r>
      <w:proofErr w:type="spellEnd"/>
      <w:r w:rsidRPr="00955AE1">
        <w:rPr>
          <w:rFonts w:eastAsiaTheme="minorHAnsi"/>
          <w:b w:val="0"/>
          <w:szCs w:val="24"/>
          <w:lang w:val="en-US"/>
        </w:rPr>
        <w:t xml:space="preserve"> </w:t>
      </w:r>
      <w:proofErr w:type="spellStart"/>
      <w:r w:rsidRPr="00955AE1">
        <w:rPr>
          <w:rFonts w:eastAsiaTheme="minorHAnsi"/>
          <w:b w:val="0"/>
          <w:szCs w:val="24"/>
          <w:lang w:val="en-US"/>
        </w:rPr>
        <w:t>kecemasan</w:t>
      </w:r>
      <w:proofErr w:type="spellEnd"/>
      <w:r w:rsidRPr="00955AE1">
        <w:rPr>
          <w:rFonts w:eastAsiaTheme="minorHAnsi"/>
          <w:b w:val="0"/>
          <w:szCs w:val="24"/>
          <w:lang w:val="en-US"/>
        </w:rPr>
        <w:t xml:space="preserve"> </w:t>
      </w:r>
      <w:proofErr w:type="spellStart"/>
      <w:r w:rsidRPr="00955AE1">
        <w:rPr>
          <w:rFonts w:eastAsiaTheme="minorHAnsi"/>
          <w:b w:val="0"/>
          <w:szCs w:val="24"/>
          <w:lang w:val="en-US"/>
        </w:rPr>
        <w:t>pada</w:t>
      </w:r>
      <w:proofErr w:type="spellEnd"/>
      <w:r w:rsidRPr="00955AE1">
        <w:rPr>
          <w:rFonts w:eastAsiaTheme="minorHAnsi"/>
          <w:b w:val="0"/>
          <w:szCs w:val="24"/>
          <w:lang w:val="en-US"/>
        </w:rPr>
        <w:t xml:space="preserve"> </w:t>
      </w:r>
      <w:proofErr w:type="spellStart"/>
      <w:r w:rsidRPr="00955AE1">
        <w:rPr>
          <w:rFonts w:eastAsiaTheme="minorHAnsi"/>
          <w:b w:val="0"/>
          <w:szCs w:val="24"/>
          <w:lang w:val="en-US"/>
        </w:rPr>
        <w:t>pasien</w:t>
      </w:r>
      <w:proofErr w:type="spellEnd"/>
      <w:r w:rsidRPr="00955AE1">
        <w:rPr>
          <w:rFonts w:eastAsiaTheme="minorHAnsi"/>
          <w:b w:val="0"/>
          <w:szCs w:val="24"/>
          <w:lang w:val="en-US"/>
        </w:rPr>
        <w:t xml:space="preserve"> yang </w:t>
      </w:r>
      <w:proofErr w:type="spellStart"/>
      <w:r w:rsidRPr="00955AE1">
        <w:rPr>
          <w:rFonts w:eastAsiaTheme="minorHAnsi"/>
          <w:b w:val="0"/>
          <w:szCs w:val="24"/>
          <w:lang w:val="en-US"/>
        </w:rPr>
        <w:t>menjalani</w:t>
      </w:r>
      <w:proofErr w:type="spellEnd"/>
      <w:r w:rsidRPr="00955AE1">
        <w:rPr>
          <w:rFonts w:eastAsiaTheme="minorHAnsi"/>
          <w:b w:val="0"/>
          <w:szCs w:val="24"/>
          <w:lang w:val="en-US"/>
        </w:rPr>
        <w:t xml:space="preserve"> </w:t>
      </w:r>
      <w:proofErr w:type="spellStart"/>
      <w:r w:rsidRPr="00955AE1">
        <w:rPr>
          <w:rFonts w:eastAsiaTheme="minorHAnsi"/>
          <w:b w:val="0"/>
          <w:szCs w:val="24"/>
          <w:lang w:val="en-US"/>
        </w:rPr>
        <w:t>hemodialisa</w:t>
      </w:r>
      <w:proofErr w:type="spellEnd"/>
      <w:r w:rsidRPr="00955AE1">
        <w:rPr>
          <w:rFonts w:eastAsiaTheme="minorHAnsi"/>
          <w:b w:val="0"/>
          <w:szCs w:val="24"/>
          <w:lang w:val="en-US"/>
        </w:rPr>
        <w:t xml:space="preserve"> </w:t>
      </w:r>
      <w:proofErr w:type="spellStart"/>
      <w:r w:rsidRPr="00955AE1">
        <w:rPr>
          <w:rFonts w:eastAsiaTheme="minorHAnsi"/>
          <w:b w:val="0"/>
          <w:szCs w:val="24"/>
          <w:lang w:val="en-US"/>
        </w:rPr>
        <w:t>sebelum</w:t>
      </w:r>
      <w:proofErr w:type="spellEnd"/>
      <w:r w:rsidRPr="00955AE1">
        <w:rPr>
          <w:rFonts w:eastAsiaTheme="minorHAnsi"/>
          <w:b w:val="0"/>
          <w:szCs w:val="24"/>
          <w:lang w:val="en-US"/>
        </w:rPr>
        <w:t xml:space="preserve"> </w:t>
      </w:r>
      <w:proofErr w:type="spellStart"/>
      <w:r w:rsidRPr="00955AE1">
        <w:rPr>
          <w:rFonts w:eastAsiaTheme="minorHAnsi"/>
          <w:b w:val="0"/>
          <w:szCs w:val="24"/>
          <w:lang w:val="en-US"/>
        </w:rPr>
        <w:t>dan</w:t>
      </w:r>
      <w:proofErr w:type="spellEnd"/>
      <w:r w:rsidRPr="00955AE1">
        <w:rPr>
          <w:rFonts w:eastAsiaTheme="minorHAnsi"/>
          <w:b w:val="0"/>
          <w:szCs w:val="24"/>
          <w:lang w:val="en-US"/>
        </w:rPr>
        <w:t xml:space="preserve"> </w:t>
      </w:r>
      <w:proofErr w:type="spellStart"/>
      <w:r w:rsidRPr="00955AE1">
        <w:rPr>
          <w:rFonts w:eastAsiaTheme="minorHAnsi"/>
          <w:b w:val="0"/>
          <w:szCs w:val="24"/>
          <w:lang w:val="en-US"/>
        </w:rPr>
        <w:t>sesudah</w:t>
      </w:r>
      <w:proofErr w:type="spellEnd"/>
      <w:r w:rsidRPr="00955AE1">
        <w:rPr>
          <w:rFonts w:eastAsiaTheme="minorHAnsi"/>
          <w:b w:val="0"/>
          <w:szCs w:val="24"/>
          <w:lang w:val="en-US"/>
        </w:rPr>
        <w:t xml:space="preserve"> </w:t>
      </w:r>
      <w:proofErr w:type="spellStart"/>
      <w:r w:rsidRPr="00955AE1">
        <w:rPr>
          <w:rFonts w:eastAsiaTheme="minorHAnsi"/>
          <w:b w:val="0"/>
          <w:szCs w:val="24"/>
          <w:lang w:val="en-US"/>
        </w:rPr>
        <w:t>dilakukan</w:t>
      </w:r>
      <w:proofErr w:type="spellEnd"/>
      <w:r w:rsidRPr="00955AE1">
        <w:rPr>
          <w:rFonts w:eastAsiaTheme="minorHAnsi"/>
          <w:b w:val="0"/>
          <w:szCs w:val="24"/>
          <w:lang w:val="en-US"/>
        </w:rPr>
        <w:t xml:space="preserve"> </w:t>
      </w:r>
      <w:proofErr w:type="spellStart"/>
      <w:r w:rsidRPr="00955AE1">
        <w:rPr>
          <w:rFonts w:eastAsiaTheme="minorHAnsi"/>
          <w:b w:val="0"/>
          <w:szCs w:val="24"/>
          <w:lang w:val="en-US"/>
        </w:rPr>
        <w:t>terapi</w:t>
      </w:r>
      <w:proofErr w:type="spellEnd"/>
      <w:r w:rsidRPr="00955AE1">
        <w:rPr>
          <w:rFonts w:eastAsiaTheme="minorHAnsi"/>
          <w:b w:val="0"/>
          <w:szCs w:val="24"/>
          <w:lang w:val="en-US"/>
        </w:rPr>
        <w:t xml:space="preserve"> </w:t>
      </w:r>
      <w:r w:rsidRPr="00955AE1">
        <w:rPr>
          <w:rFonts w:eastAsiaTheme="minorHAnsi"/>
          <w:b w:val="0"/>
          <w:i/>
          <w:szCs w:val="24"/>
          <w:lang w:val="en-US"/>
        </w:rPr>
        <w:t>support group</w:t>
      </w:r>
    </w:p>
    <w:p w:rsidR="008915D4" w:rsidRDefault="008915D4" w:rsidP="008915D4">
      <w:pPr>
        <w:spacing w:after="200" w:line="360" w:lineRule="auto"/>
        <w:jc w:val="both"/>
        <w:rPr>
          <w:rFonts w:eastAsiaTheme="minorHAnsi"/>
          <w:szCs w:val="24"/>
          <w:lang w:val="en-US"/>
        </w:rPr>
      </w:pPr>
      <w:r>
        <w:rPr>
          <w:rFonts w:eastAsiaTheme="minorHAnsi"/>
          <w:b w:val="0"/>
          <w:szCs w:val="24"/>
          <w:lang w:val="en-US"/>
        </w:rPr>
        <w:tab/>
      </w:r>
      <w:r>
        <w:rPr>
          <w:rFonts w:eastAsiaTheme="minorHAnsi"/>
          <w:szCs w:val="24"/>
          <w:lang w:val="en-US"/>
        </w:rPr>
        <w:t>PEMBAHASAN</w:t>
      </w:r>
    </w:p>
    <w:p w:rsidR="008915D4" w:rsidRDefault="008915D4" w:rsidP="008915D4">
      <w:pPr>
        <w:pStyle w:val="ListParagraph"/>
        <w:numPr>
          <w:ilvl w:val="0"/>
          <w:numId w:val="3"/>
        </w:numPr>
        <w:spacing w:after="200" w:line="360" w:lineRule="auto"/>
        <w:jc w:val="both"/>
        <w:rPr>
          <w:rFonts w:eastAsiaTheme="minorHAnsi"/>
          <w:b w:val="0"/>
          <w:szCs w:val="24"/>
          <w:lang w:val="en-US"/>
        </w:rPr>
      </w:pPr>
      <w:r w:rsidRPr="008915D4">
        <w:rPr>
          <w:rFonts w:eastAsiaTheme="minorHAnsi"/>
          <w:b w:val="0"/>
          <w:szCs w:val="24"/>
          <w:lang w:val="en-US"/>
        </w:rPr>
        <w:t xml:space="preserve">Tingkat </w:t>
      </w:r>
      <w:proofErr w:type="spellStart"/>
      <w:r w:rsidRPr="008915D4">
        <w:rPr>
          <w:rFonts w:eastAsiaTheme="minorHAnsi"/>
          <w:b w:val="0"/>
          <w:szCs w:val="24"/>
          <w:lang w:val="en-US"/>
        </w:rPr>
        <w:t>Kecemasan</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Pasien</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sebelum</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diberikan</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perlakuan</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intervensi</w:t>
      </w:r>
      <w:proofErr w:type="spellEnd"/>
      <w:r w:rsidRPr="008915D4">
        <w:rPr>
          <w:rFonts w:eastAsiaTheme="minorHAnsi"/>
          <w:b w:val="0"/>
          <w:szCs w:val="24"/>
          <w:lang w:val="en-US"/>
        </w:rPr>
        <w:t xml:space="preserve"> </w:t>
      </w:r>
      <w:r w:rsidRPr="008915D4">
        <w:rPr>
          <w:rFonts w:eastAsiaTheme="minorHAnsi"/>
          <w:b w:val="0"/>
          <w:i/>
          <w:szCs w:val="24"/>
          <w:lang w:val="en-US"/>
        </w:rPr>
        <w:t>Support Group</w:t>
      </w:r>
    </w:p>
    <w:p w:rsidR="008915D4" w:rsidRPr="008915D4" w:rsidRDefault="008915D4" w:rsidP="008915D4">
      <w:pPr>
        <w:pStyle w:val="ListParagraph"/>
        <w:spacing w:after="200" w:line="360" w:lineRule="auto"/>
        <w:ind w:left="786" w:firstLine="654"/>
        <w:jc w:val="both"/>
        <w:rPr>
          <w:rFonts w:eastAsiaTheme="minorHAnsi"/>
          <w:b w:val="0"/>
          <w:szCs w:val="24"/>
          <w:lang w:val="en-US"/>
        </w:rPr>
      </w:pPr>
      <w:proofErr w:type="spellStart"/>
      <w:proofErr w:type="gramStart"/>
      <w:r w:rsidRPr="008915D4">
        <w:rPr>
          <w:rFonts w:eastAsiaTheme="minorHAnsi"/>
          <w:b w:val="0"/>
          <w:szCs w:val="24"/>
          <w:lang w:val="en-US"/>
        </w:rPr>
        <w:t>Dalam</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penelitian</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ini</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sebagian</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besar</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responden</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memiliki</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lastRenderedPageBreak/>
        <w:t>gangguan</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kecemasan</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dengan</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tingkatan</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ringan</w:t>
      </w:r>
      <w:proofErr w:type="spellEnd"/>
      <w:r w:rsidRPr="008915D4">
        <w:rPr>
          <w:rFonts w:eastAsiaTheme="minorHAnsi"/>
          <w:b w:val="0"/>
          <w:szCs w:val="24"/>
          <w:lang w:val="en-US"/>
        </w:rPr>
        <w:t>.</w:t>
      </w:r>
      <w:proofErr w:type="gramEnd"/>
      <w:r w:rsidRPr="008915D4">
        <w:rPr>
          <w:rFonts w:eastAsiaTheme="minorHAnsi"/>
          <w:b w:val="0"/>
          <w:szCs w:val="24"/>
          <w:lang w:val="en-US"/>
        </w:rPr>
        <w:t xml:space="preserve"> </w:t>
      </w:r>
      <w:proofErr w:type="spellStart"/>
      <w:r w:rsidRPr="008915D4">
        <w:rPr>
          <w:rFonts w:eastAsiaTheme="minorHAnsi"/>
          <w:b w:val="0"/>
          <w:szCs w:val="24"/>
          <w:lang w:val="en-US"/>
        </w:rPr>
        <w:t>Hasil</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ini</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sesuai</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dengan</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penelitian</w:t>
      </w:r>
      <w:proofErr w:type="spellEnd"/>
      <w:r w:rsidRPr="008915D4">
        <w:rPr>
          <w:rFonts w:eastAsiaTheme="minorHAnsi"/>
          <w:b w:val="0"/>
          <w:szCs w:val="24"/>
          <w:lang w:val="en-US"/>
        </w:rPr>
        <w:t xml:space="preserve"> yang </w:t>
      </w:r>
      <w:proofErr w:type="spellStart"/>
      <w:r w:rsidRPr="008915D4">
        <w:rPr>
          <w:rFonts w:eastAsiaTheme="minorHAnsi"/>
          <w:b w:val="0"/>
          <w:szCs w:val="24"/>
          <w:lang w:val="en-US"/>
        </w:rPr>
        <w:t>dilakukan</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oleh</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Bpssola</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didaerah</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Mediterania</w:t>
      </w:r>
      <w:proofErr w:type="spellEnd"/>
      <w:r w:rsidRPr="008915D4">
        <w:rPr>
          <w:rFonts w:eastAsiaTheme="minorHAnsi"/>
          <w:b w:val="0"/>
          <w:szCs w:val="24"/>
          <w:lang w:val="en-US"/>
        </w:rPr>
        <w:t xml:space="preserve"> yang </w:t>
      </w:r>
      <w:proofErr w:type="spellStart"/>
      <w:r w:rsidRPr="008915D4">
        <w:rPr>
          <w:rFonts w:eastAsiaTheme="minorHAnsi"/>
          <w:b w:val="0"/>
          <w:szCs w:val="24"/>
          <w:lang w:val="en-US"/>
        </w:rPr>
        <w:t>menyebutkan</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bahwa</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dari</w:t>
      </w:r>
      <w:proofErr w:type="spellEnd"/>
      <w:r w:rsidRPr="008915D4">
        <w:rPr>
          <w:rFonts w:eastAsiaTheme="minorHAnsi"/>
          <w:b w:val="0"/>
          <w:szCs w:val="24"/>
          <w:lang w:val="en-US"/>
        </w:rPr>
        <w:t xml:space="preserve"> 80 </w:t>
      </w:r>
      <w:proofErr w:type="spellStart"/>
      <w:r w:rsidRPr="008915D4">
        <w:rPr>
          <w:rFonts w:eastAsiaTheme="minorHAnsi"/>
          <w:b w:val="0"/>
          <w:szCs w:val="24"/>
          <w:lang w:val="en-US"/>
        </w:rPr>
        <w:t>penderita</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hemodialisa</w:t>
      </w:r>
      <w:proofErr w:type="spellEnd"/>
      <w:r w:rsidRPr="008915D4">
        <w:rPr>
          <w:rFonts w:eastAsiaTheme="minorHAnsi"/>
          <w:b w:val="0"/>
          <w:szCs w:val="24"/>
          <w:lang w:val="en-US"/>
        </w:rPr>
        <w:t xml:space="preserve"> yang </w:t>
      </w:r>
      <w:proofErr w:type="spellStart"/>
      <w:r w:rsidRPr="008915D4">
        <w:rPr>
          <w:rFonts w:eastAsiaTheme="minorHAnsi"/>
          <w:b w:val="0"/>
          <w:szCs w:val="24"/>
          <w:lang w:val="en-US"/>
        </w:rPr>
        <w:t>dinilai</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dengan</w:t>
      </w:r>
      <w:proofErr w:type="spellEnd"/>
      <w:r w:rsidRPr="008915D4">
        <w:rPr>
          <w:rFonts w:eastAsiaTheme="minorHAnsi"/>
          <w:b w:val="0"/>
          <w:szCs w:val="24"/>
          <w:lang w:val="en-US"/>
        </w:rPr>
        <w:t xml:space="preserve"> HARS, </w:t>
      </w:r>
      <w:proofErr w:type="spellStart"/>
      <w:r w:rsidRPr="008915D4">
        <w:rPr>
          <w:rFonts w:eastAsiaTheme="minorHAnsi"/>
          <w:b w:val="0"/>
          <w:szCs w:val="24"/>
          <w:lang w:val="en-US"/>
        </w:rPr>
        <w:t>diketahui</w:t>
      </w:r>
      <w:proofErr w:type="spellEnd"/>
      <w:r w:rsidRPr="008915D4">
        <w:rPr>
          <w:rFonts w:eastAsiaTheme="minorHAnsi"/>
          <w:b w:val="0"/>
          <w:szCs w:val="24"/>
          <w:lang w:val="en-US"/>
        </w:rPr>
        <w:t xml:space="preserve"> 47</w:t>
      </w:r>
      <w:proofErr w:type="gramStart"/>
      <w:r w:rsidRPr="008915D4">
        <w:rPr>
          <w:rFonts w:eastAsiaTheme="minorHAnsi"/>
          <w:b w:val="0"/>
          <w:szCs w:val="24"/>
          <w:lang w:val="en-US"/>
        </w:rPr>
        <w:t>,5</w:t>
      </w:r>
      <w:proofErr w:type="gramEnd"/>
      <w:r w:rsidRPr="008915D4">
        <w:rPr>
          <w:rFonts w:eastAsiaTheme="minorHAnsi"/>
          <w:b w:val="0"/>
          <w:szCs w:val="24"/>
          <w:lang w:val="en-US"/>
        </w:rPr>
        <w:t xml:space="preserve">% </w:t>
      </w:r>
      <w:proofErr w:type="spellStart"/>
      <w:r w:rsidRPr="008915D4">
        <w:rPr>
          <w:rFonts w:eastAsiaTheme="minorHAnsi"/>
          <w:b w:val="0"/>
          <w:szCs w:val="24"/>
          <w:lang w:val="en-US"/>
        </w:rPr>
        <w:t>mengalami</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kecemasan</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ringan</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selebihnya</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mengalami</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kecemasan</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berat</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dan</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sedang</w:t>
      </w:r>
      <w:proofErr w:type="spellEnd"/>
      <w:r w:rsidRPr="008915D4">
        <w:rPr>
          <w:rFonts w:eastAsiaTheme="minorHAnsi"/>
          <w:b w:val="0"/>
          <w:szCs w:val="24"/>
          <w:lang w:val="en-US"/>
        </w:rPr>
        <w:t>.</w:t>
      </w:r>
    </w:p>
    <w:p w:rsidR="008915D4" w:rsidRPr="008915D4" w:rsidRDefault="008915D4" w:rsidP="008915D4">
      <w:pPr>
        <w:pStyle w:val="ListParagraph"/>
        <w:spacing w:after="200" w:line="360" w:lineRule="auto"/>
        <w:ind w:left="786" w:firstLine="654"/>
        <w:jc w:val="both"/>
        <w:rPr>
          <w:rFonts w:eastAsiaTheme="minorHAnsi"/>
          <w:b w:val="0"/>
          <w:szCs w:val="24"/>
          <w:lang w:val="en-US"/>
        </w:rPr>
      </w:pPr>
      <w:proofErr w:type="spellStart"/>
      <w:r w:rsidRPr="008915D4">
        <w:rPr>
          <w:rFonts w:eastAsiaTheme="minorHAnsi"/>
          <w:b w:val="0"/>
          <w:szCs w:val="24"/>
          <w:lang w:val="en-US"/>
        </w:rPr>
        <w:t>Beberapa</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faktor</w:t>
      </w:r>
      <w:proofErr w:type="spellEnd"/>
      <w:r w:rsidRPr="008915D4">
        <w:rPr>
          <w:rFonts w:eastAsiaTheme="minorHAnsi"/>
          <w:b w:val="0"/>
          <w:szCs w:val="24"/>
          <w:lang w:val="en-US"/>
        </w:rPr>
        <w:t xml:space="preserve"> yang </w:t>
      </w:r>
      <w:proofErr w:type="spellStart"/>
      <w:r w:rsidRPr="008915D4">
        <w:rPr>
          <w:rFonts w:eastAsiaTheme="minorHAnsi"/>
          <w:b w:val="0"/>
          <w:szCs w:val="24"/>
          <w:lang w:val="en-US"/>
        </w:rPr>
        <w:t>menyebabkan</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kecemasan</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pada</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pasien</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saat</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menjalani</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hemodialisa</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antara</w:t>
      </w:r>
      <w:proofErr w:type="spellEnd"/>
      <w:r w:rsidRPr="008915D4">
        <w:rPr>
          <w:rFonts w:eastAsiaTheme="minorHAnsi"/>
          <w:b w:val="0"/>
          <w:szCs w:val="24"/>
          <w:lang w:val="en-US"/>
        </w:rPr>
        <w:t xml:space="preserve"> </w:t>
      </w:r>
      <w:proofErr w:type="gramStart"/>
      <w:r w:rsidRPr="008915D4">
        <w:rPr>
          <w:rFonts w:eastAsiaTheme="minorHAnsi"/>
          <w:b w:val="0"/>
          <w:szCs w:val="24"/>
          <w:lang w:val="en-US"/>
        </w:rPr>
        <w:t>lain</w:t>
      </w:r>
      <w:proofErr w:type="gramEnd"/>
      <w:r w:rsidRPr="008915D4">
        <w:rPr>
          <w:rFonts w:eastAsiaTheme="minorHAnsi"/>
          <w:b w:val="0"/>
          <w:szCs w:val="24"/>
          <w:lang w:val="en-US"/>
        </w:rPr>
        <w:t xml:space="preserve"> </w:t>
      </w:r>
      <w:proofErr w:type="spellStart"/>
      <w:r w:rsidRPr="008915D4">
        <w:rPr>
          <w:rFonts w:eastAsiaTheme="minorHAnsi"/>
          <w:b w:val="0"/>
          <w:szCs w:val="24"/>
          <w:lang w:val="en-US"/>
        </w:rPr>
        <w:t>dukungan</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keluarga</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selama</w:t>
      </w:r>
      <w:proofErr w:type="spellEnd"/>
      <w:r w:rsidRPr="008915D4">
        <w:rPr>
          <w:rFonts w:eastAsiaTheme="minorHAnsi"/>
          <w:b w:val="0"/>
          <w:szCs w:val="24"/>
          <w:lang w:val="en-US"/>
        </w:rPr>
        <w:t xml:space="preserve"> proses </w:t>
      </w:r>
      <w:proofErr w:type="spellStart"/>
      <w:r w:rsidRPr="008915D4">
        <w:rPr>
          <w:rFonts w:eastAsiaTheme="minorHAnsi"/>
          <w:b w:val="0"/>
          <w:szCs w:val="24"/>
          <w:lang w:val="en-US"/>
        </w:rPr>
        <w:t>pengobatan</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dan</w:t>
      </w:r>
      <w:proofErr w:type="spellEnd"/>
      <w:r w:rsidRPr="008915D4">
        <w:rPr>
          <w:rFonts w:eastAsiaTheme="minorHAnsi"/>
          <w:b w:val="0"/>
          <w:szCs w:val="24"/>
          <w:lang w:val="en-US"/>
        </w:rPr>
        <w:t xml:space="preserve"> lama </w:t>
      </w:r>
      <w:proofErr w:type="spellStart"/>
      <w:r w:rsidRPr="008915D4">
        <w:rPr>
          <w:rFonts w:eastAsiaTheme="minorHAnsi"/>
          <w:b w:val="0"/>
          <w:szCs w:val="24"/>
          <w:lang w:val="en-US"/>
        </w:rPr>
        <w:t>pengobatan</w:t>
      </w:r>
      <w:proofErr w:type="spellEnd"/>
      <w:r w:rsidRPr="008915D4">
        <w:rPr>
          <w:rFonts w:eastAsiaTheme="minorHAnsi"/>
          <w:b w:val="0"/>
          <w:szCs w:val="24"/>
          <w:lang w:val="en-US"/>
        </w:rPr>
        <w:t xml:space="preserve"> yang </w:t>
      </w:r>
      <w:proofErr w:type="spellStart"/>
      <w:r w:rsidRPr="008915D4">
        <w:rPr>
          <w:rFonts w:eastAsiaTheme="minorHAnsi"/>
          <w:b w:val="0"/>
          <w:szCs w:val="24"/>
          <w:lang w:val="en-US"/>
        </w:rPr>
        <w:t>harus</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dijalani</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Dukungan</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keluarga</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sangat</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penting</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dalam</w:t>
      </w:r>
      <w:proofErr w:type="spellEnd"/>
      <w:r w:rsidRPr="008915D4">
        <w:rPr>
          <w:rFonts w:eastAsiaTheme="minorHAnsi"/>
          <w:b w:val="0"/>
          <w:szCs w:val="24"/>
          <w:lang w:val="en-US"/>
        </w:rPr>
        <w:t xml:space="preserve"> proses </w:t>
      </w:r>
      <w:proofErr w:type="spellStart"/>
      <w:r w:rsidRPr="008915D4">
        <w:rPr>
          <w:rFonts w:eastAsiaTheme="minorHAnsi"/>
          <w:b w:val="0"/>
          <w:szCs w:val="24"/>
          <w:lang w:val="en-US"/>
        </w:rPr>
        <w:t>menjalankan</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hemodialisa</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karena</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keluarga</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dapat</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memberikan</w:t>
      </w:r>
      <w:proofErr w:type="spellEnd"/>
      <w:r w:rsidRPr="008915D4">
        <w:rPr>
          <w:rFonts w:eastAsiaTheme="minorHAnsi"/>
          <w:b w:val="0"/>
          <w:szCs w:val="24"/>
          <w:lang w:val="en-US"/>
        </w:rPr>
        <w:t xml:space="preserve"> support yang </w:t>
      </w:r>
      <w:proofErr w:type="spellStart"/>
      <w:r w:rsidRPr="008915D4">
        <w:rPr>
          <w:rFonts w:eastAsiaTheme="minorHAnsi"/>
          <w:b w:val="0"/>
          <w:szCs w:val="24"/>
          <w:lang w:val="en-US"/>
        </w:rPr>
        <w:t>besar</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dalam</w:t>
      </w:r>
      <w:proofErr w:type="spellEnd"/>
      <w:r w:rsidRPr="008915D4">
        <w:rPr>
          <w:rFonts w:eastAsiaTheme="minorHAnsi"/>
          <w:b w:val="0"/>
          <w:szCs w:val="24"/>
          <w:lang w:val="en-US"/>
        </w:rPr>
        <w:t xml:space="preserve"> proses </w:t>
      </w:r>
      <w:proofErr w:type="spellStart"/>
      <w:r w:rsidRPr="008915D4">
        <w:rPr>
          <w:rFonts w:eastAsiaTheme="minorHAnsi"/>
          <w:b w:val="0"/>
          <w:szCs w:val="24"/>
          <w:lang w:val="en-US"/>
        </w:rPr>
        <w:t>penyembuhan</w:t>
      </w:r>
      <w:proofErr w:type="spellEnd"/>
      <w:r w:rsidRPr="008915D4">
        <w:rPr>
          <w:rFonts w:eastAsiaTheme="minorHAnsi"/>
          <w:b w:val="0"/>
          <w:szCs w:val="24"/>
          <w:lang w:val="en-US"/>
        </w:rPr>
        <w:t xml:space="preserve">. </w:t>
      </w:r>
    </w:p>
    <w:p w:rsidR="008915D4" w:rsidRPr="008915D4" w:rsidRDefault="008915D4" w:rsidP="008915D4">
      <w:pPr>
        <w:pStyle w:val="ListParagraph"/>
        <w:spacing w:after="200" w:line="360" w:lineRule="auto"/>
        <w:ind w:left="786" w:firstLine="654"/>
        <w:jc w:val="both"/>
        <w:rPr>
          <w:rFonts w:eastAsiaTheme="minorHAnsi"/>
          <w:b w:val="0"/>
          <w:szCs w:val="24"/>
          <w:lang w:val="en-US"/>
        </w:rPr>
      </w:pPr>
      <w:proofErr w:type="spellStart"/>
      <w:proofErr w:type="gramStart"/>
      <w:r w:rsidRPr="008915D4">
        <w:rPr>
          <w:rFonts w:eastAsiaTheme="minorHAnsi"/>
          <w:b w:val="0"/>
          <w:szCs w:val="24"/>
          <w:lang w:val="en-US"/>
        </w:rPr>
        <w:t>Menurut</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Krunwiede</w:t>
      </w:r>
      <w:proofErr w:type="spellEnd"/>
      <w:r w:rsidRPr="008915D4">
        <w:rPr>
          <w:rFonts w:eastAsiaTheme="minorHAnsi"/>
          <w:b w:val="0"/>
          <w:szCs w:val="24"/>
          <w:lang w:val="en-US"/>
        </w:rPr>
        <w:t xml:space="preserve"> et al (2004) </w:t>
      </w:r>
      <w:proofErr w:type="spellStart"/>
      <w:r w:rsidRPr="008915D4">
        <w:rPr>
          <w:rFonts w:eastAsiaTheme="minorHAnsi"/>
          <w:b w:val="0"/>
          <w:szCs w:val="24"/>
          <w:lang w:val="en-US"/>
        </w:rPr>
        <w:t>mengungkapkan</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bahwa</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dukungan</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keluarga</w:t>
      </w:r>
      <w:proofErr w:type="spellEnd"/>
      <w:r w:rsidRPr="008915D4">
        <w:rPr>
          <w:rFonts w:eastAsiaTheme="minorHAnsi"/>
          <w:b w:val="0"/>
          <w:szCs w:val="24"/>
          <w:lang w:val="en-US"/>
        </w:rPr>
        <w:t xml:space="preserve"> yang </w:t>
      </w:r>
      <w:proofErr w:type="spellStart"/>
      <w:r w:rsidRPr="008915D4">
        <w:rPr>
          <w:rFonts w:eastAsiaTheme="minorHAnsi"/>
          <w:b w:val="0"/>
          <w:szCs w:val="24"/>
          <w:lang w:val="en-US"/>
        </w:rPr>
        <w:t>memberikan</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perasaan</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dihargai</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pada</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pasien</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berupa</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menyediakan</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informasi</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membantu</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mengatasi</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masalah</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dan</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perduli</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mengelola</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ketidakpastian</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dan</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mempertahankan</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harapan</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hidup</w:t>
      </w:r>
      <w:proofErr w:type="spellEnd"/>
      <w:r w:rsidRPr="008915D4">
        <w:rPr>
          <w:rFonts w:eastAsiaTheme="minorHAnsi"/>
          <w:b w:val="0"/>
          <w:szCs w:val="24"/>
          <w:lang w:val="en-US"/>
        </w:rPr>
        <w:t>.</w:t>
      </w:r>
      <w:proofErr w:type="gramEnd"/>
      <w:r w:rsidRPr="008915D4">
        <w:rPr>
          <w:rFonts w:eastAsiaTheme="minorHAnsi"/>
          <w:b w:val="0"/>
          <w:szCs w:val="24"/>
          <w:lang w:val="en-US"/>
        </w:rPr>
        <w:t xml:space="preserve"> Hal </w:t>
      </w:r>
      <w:proofErr w:type="spellStart"/>
      <w:r w:rsidRPr="008915D4">
        <w:rPr>
          <w:rFonts w:eastAsiaTheme="minorHAnsi"/>
          <w:b w:val="0"/>
          <w:szCs w:val="24"/>
          <w:lang w:val="en-US"/>
        </w:rPr>
        <w:t>ini</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diterapkan</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terutama</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untuk</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pasien</w:t>
      </w:r>
      <w:proofErr w:type="spellEnd"/>
      <w:r w:rsidRPr="008915D4">
        <w:rPr>
          <w:rFonts w:eastAsiaTheme="minorHAnsi"/>
          <w:b w:val="0"/>
          <w:szCs w:val="24"/>
          <w:lang w:val="en-US"/>
        </w:rPr>
        <w:t xml:space="preserve"> yang </w:t>
      </w:r>
      <w:proofErr w:type="spellStart"/>
      <w:r w:rsidRPr="008915D4">
        <w:rPr>
          <w:rFonts w:eastAsiaTheme="minorHAnsi"/>
          <w:b w:val="0"/>
          <w:szCs w:val="24"/>
          <w:lang w:val="en-US"/>
        </w:rPr>
        <w:t>merasa</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lastRenderedPageBreak/>
        <w:t>sangat</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terganggu</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dengan</w:t>
      </w:r>
      <w:proofErr w:type="spellEnd"/>
      <w:r w:rsidRPr="008915D4">
        <w:rPr>
          <w:rFonts w:eastAsiaTheme="minorHAnsi"/>
          <w:b w:val="0"/>
          <w:szCs w:val="24"/>
          <w:lang w:val="en-US"/>
        </w:rPr>
        <w:t xml:space="preserve"> diagnosis </w:t>
      </w:r>
      <w:proofErr w:type="spellStart"/>
      <w:r w:rsidRPr="008915D4">
        <w:rPr>
          <w:rFonts w:eastAsiaTheme="minorHAnsi"/>
          <w:b w:val="0"/>
          <w:szCs w:val="24"/>
          <w:lang w:val="en-US"/>
        </w:rPr>
        <w:t>dan</w:t>
      </w:r>
      <w:proofErr w:type="spellEnd"/>
      <w:r w:rsidRPr="008915D4">
        <w:rPr>
          <w:rFonts w:eastAsiaTheme="minorHAnsi"/>
          <w:b w:val="0"/>
          <w:szCs w:val="24"/>
          <w:lang w:val="en-US"/>
        </w:rPr>
        <w:t xml:space="preserve"> program </w:t>
      </w:r>
      <w:proofErr w:type="spellStart"/>
      <w:r w:rsidRPr="008915D4">
        <w:rPr>
          <w:rFonts w:eastAsiaTheme="minorHAnsi"/>
          <w:b w:val="0"/>
          <w:szCs w:val="24"/>
          <w:lang w:val="en-US"/>
        </w:rPr>
        <w:t>pengobatan</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mereka</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termasuk</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ketakutan</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kematian</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Menurut</w:t>
      </w:r>
      <w:proofErr w:type="spellEnd"/>
      <w:r w:rsidRPr="008915D4">
        <w:rPr>
          <w:rFonts w:eastAsiaTheme="minorHAnsi"/>
          <w:b w:val="0"/>
          <w:szCs w:val="24"/>
          <w:lang w:val="en-US"/>
        </w:rPr>
        <w:t xml:space="preserve"> Maslow, </w:t>
      </w:r>
      <w:proofErr w:type="spellStart"/>
      <w:r w:rsidRPr="008915D4">
        <w:rPr>
          <w:rFonts w:eastAsiaTheme="minorHAnsi"/>
          <w:b w:val="0"/>
          <w:szCs w:val="24"/>
          <w:lang w:val="en-US"/>
        </w:rPr>
        <w:t>dukungan</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keluarga</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termasuk</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ke</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dalam</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kebutuhan</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kasih</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sayang</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dan</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kebutuhan</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harga</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diri</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Manusia</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bertingkah</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laku</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karena</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adanya</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kebutuhan</w:t>
      </w:r>
      <w:proofErr w:type="spellEnd"/>
      <w:r w:rsidRPr="008915D4">
        <w:rPr>
          <w:rFonts w:eastAsiaTheme="minorHAnsi"/>
          <w:b w:val="0"/>
          <w:szCs w:val="24"/>
          <w:lang w:val="en-US"/>
        </w:rPr>
        <w:t xml:space="preserve"> yang </w:t>
      </w:r>
      <w:proofErr w:type="spellStart"/>
      <w:r w:rsidRPr="008915D4">
        <w:rPr>
          <w:rFonts w:eastAsiaTheme="minorHAnsi"/>
          <w:b w:val="0"/>
          <w:szCs w:val="24"/>
          <w:lang w:val="en-US"/>
        </w:rPr>
        <w:t>harus</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dipenuhi</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Jika</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terpenuhinya</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suatu</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kebutuhan</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maka</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akan</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menimbulkan</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kepuasan</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dan</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motivasi</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untuk</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ingin</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memenuhi</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pada</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jenjang</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berikutnya</w:t>
      </w:r>
      <w:proofErr w:type="spellEnd"/>
    </w:p>
    <w:p w:rsidR="008915D4" w:rsidRPr="008915D4" w:rsidRDefault="008915D4" w:rsidP="008915D4">
      <w:pPr>
        <w:pStyle w:val="ListParagraph"/>
        <w:spacing w:after="200" w:line="360" w:lineRule="auto"/>
        <w:ind w:left="786" w:firstLine="654"/>
        <w:jc w:val="both"/>
        <w:rPr>
          <w:rFonts w:eastAsiaTheme="minorHAnsi"/>
          <w:b w:val="0"/>
          <w:szCs w:val="24"/>
          <w:lang w:val="en-US"/>
        </w:rPr>
      </w:pPr>
      <w:r w:rsidRPr="008915D4">
        <w:rPr>
          <w:rFonts w:eastAsiaTheme="minorHAnsi"/>
          <w:b w:val="0"/>
          <w:szCs w:val="24"/>
          <w:lang w:val="en-US"/>
        </w:rPr>
        <w:t xml:space="preserve">Dari </w:t>
      </w:r>
      <w:proofErr w:type="spellStart"/>
      <w:r w:rsidRPr="008915D4">
        <w:rPr>
          <w:rFonts w:eastAsiaTheme="minorHAnsi"/>
          <w:b w:val="0"/>
          <w:szCs w:val="24"/>
          <w:lang w:val="en-US"/>
        </w:rPr>
        <w:t>segi</w:t>
      </w:r>
      <w:proofErr w:type="spellEnd"/>
      <w:r w:rsidRPr="008915D4">
        <w:rPr>
          <w:rFonts w:eastAsiaTheme="minorHAnsi"/>
          <w:b w:val="0"/>
          <w:szCs w:val="24"/>
          <w:lang w:val="en-US"/>
        </w:rPr>
        <w:t xml:space="preserve"> lama </w:t>
      </w:r>
      <w:proofErr w:type="spellStart"/>
      <w:r w:rsidRPr="008915D4">
        <w:rPr>
          <w:rFonts w:eastAsiaTheme="minorHAnsi"/>
          <w:b w:val="0"/>
          <w:szCs w:val="24"/>
          <w:lang w:val="en-US"/>
        </w:rPr>
        <w:t>menjalani</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terapi</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kecemasan</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banyak</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dialami</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oleh</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pasien</w:t>
      </w:r>
      <w:proofErr w:type="spellEnd"/>
      <w:r w:rsidRPr="008915D4">
        <w:rPr>
          <w:rFonts w:eastAsiaTheme="minorHAnsi"/>
          <w:b w:val="0"/>
          <w:szCs w:val="24"/>
          <w:lang w:val="en-US"/>
        </w:rPr>
        <w:t xml:space="preserve"> yang </w:t>
      </w:r>
      <w:proofErr w:type="spellStart"/>
      <w:r w:rsidRPr="008915D4">
        <w:rPr>
          <w:rFonts w:eastAsiaTheme="minorHAnsi"/>
          <w:b w:val="0"/>
          <w:szCs w:val="24"/>
          <w:lang w:val="en-US"/>
        </w:rPr>
        <w:t>baru</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menjalani</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hemodialisis</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hal</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ini</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sejalan</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dengan</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penelitian</w:t>
      </w:r>
      <w:proofErr w:type="spellEnd"/>
      <w:r w:rsidRPr="008915D4">
        <w:rPr>
          <w:rFonts w:eastAsiaTheme="minorHAnsi"/>
          <w:b w:val="0"/>
          <w:szCs w:val="24"/>
          <w:lang w:val="en-US"/>
        </w:rPr>
        <w:t xml:space="preserve"> Bay et al (1998), </w:t>
      </w:r>
      <w:proofErr w:type="spellStart"/>
      <w:r w:rsidRPr="008915D4">
        <w:rPr>
          <w:rFonts w:eastAsiaTheme="minorHAnsi"/>
          <w:b w:val="0"/>
          <w:szCs w:val="24"/>
          <w:lang w:val="en-US"/>
        </w:rPr>
        <w:t>pada</w:t>
      </w:r>
      <w:proofErr w:type="spellEnd"/>
      <w:r w:rsidRPr="008915D4">
        <w:rPr>
          <w:rFonts w:eastAsiaTheme="minorHAnsi"/>
          <w:b w:val="0"/>
          <w:szCs w:val="24"/>
          <w:lang w:val="en-US"/>
        </w:rPr>
        <w:t xml:space="preserve"> 128 </w:t>
      </w:r>
      <w:proofErr w:type="spellStart"/>
      <w:r w:rsidRPr="008915D4">
        <w:rPr>
          <w:rFonts w:eastAsiaTheme="minorHAnsi"/>
          <w:b w:val="0"/>
          <w:szCs w:val="24"/>
          <w:lang w:val="en-US"/>
        </w:rPr>
        <w:t>pasien</w:t>
      </w:r>
      <w:proofErr w:type="spellEnd"/>
      <w:r w:rsidRPr="008915D4">
        <w:rPr>
          <w:rFonts w:eastAsiaTheme="minorHAnsi"/>
          <w:b w:val="0"/>
          <w:szCs w:val="24"/>
          <w:lang w:val="en-US"/>
        </w:rPr>
        <w:t xml:space="preserve"> yang </w:t>
      </w:r>
      <w:proofErr w:type="spellStart"/>
      <w:r w:rsidRPr="008915D4">
        <w:rPr>
          <w:rFonts w:eastAsiaTheme="minorHAnsi"/>
          <w:b w:val="0"/>
          <w:szCs w:val="24"/>
          <w:lang w:val="en-US"/>
        </w:rPr>
        <w:t>menjalani</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hemodialisis</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kurang</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dari</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satu</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tahun</w:t>
      </w:r>
      <w:proofErr w:type="spellEnd"/>
      <w:r w:rsidRPr="008915D4">
        <w:rPr>
          <w:rFonts w:eastAsiaTheme="minorHAnsi"/>
          <w:b w:val="0"/>
          <w:szCs w:val="24"/>
          <w:lang w:val="en-US"/>
        </w:rPr>
        <w:t xml:space="preserve"> yang </w:t>
      </w:r>
      <w:proofErr w:type="spellStart"/>
      <w:r w:rsidRPr="008915D4">
        <w:rPr>
          <w:rFonts w:eastAsiaTheme="minorHAnsi"/>
          <w:b w:val="0"/>
          <w:szCs w:val="24"/>
          <w:lang w:val="en-US"/>
        </w:rPr>
        <w:t>disurvei</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ditemukan</w:t>
      </w:r>
      <w:proofErr w:type="spellEnd"/>
      <w:r w:rsidRPr="008915D4">
        <w:rPr>
          <w:rFonts w:eastAsiaTheme="minorHAnsi"/>
          <w:b w:val="0"/>
          <w:szCs w:val="24"/>
          <w:lang w:val="en-US"/>
        </w:rPr>
        <w:t xml:space="preserve"> 40 </w:t>
      </w:r>
      <w:proofErr w:type="spellStart"/>
      <w:r w:rsidRPr="008915D4">
        <w:rPr>
          <w:rFonts w:eastAsiaTheme="minorHAnsi"/>
          <w:b w:val="0"/>
          <w:szCs w:val="24"/>
          <w:lang w:val="en-US"/>
        </w:rPr>
        <w:t>pasien</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mengalami</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cemas</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berat</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selama</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menjalani</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hemodialisis</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Penelitian</w:t>
      </w:r>
      <w:proofErr w:type="spellEnd"/>
      <w:r w:rsidRPr="008915D4">
        <w:rPr>
          <w:rFonts w:eastAsiaTheme="minorHAnsi"/>
          <w:b w:val="0"/>
          <w:szCs w:val="24"/>
          <w:lang w:val="en-US"/>
        </w:rPr>
        <w:t xml:space="preserve"> Chandra (2009), </w:t>
      </w:r>
      <w:proofErr w:type="spellStart"/>
      <w:r w:rsidRPr="008915D4">
        <w:rPr>
          <w:rFonts w:eastAsiaTheme="minorHAnsi"/>
          <w:b w:val="0"/>
          <w:szCs w:val="24"/>
          <w:lang w:val="en-US"/>
        </w:rPr>
        <w:t>menyatakan</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pasien</w:t>
      </w:r>
      <w:proofErr w:type="spellEnd"/>
      <w:r w:rsidRPr="008915D4">
        <w:rPr>
          <w:rFonts w:eastAsiaTheme="minorHAnsi"/>
          <w:b w:val="0"/>
          <w:szCs w:val="24"/>
          <w:lang w:val="en-US"/>
        </w:rPr>
        <w:t xml:space="preserve"> GGK yang </w:t>
      </w:r>
      <w:proofErr w:type="spellStart"/>
      <w:r w:rsidRPr="008915D4">
        <w:rPr>
          <w:rFonts w:eastAsiaTheme="minorHAnsi"/>
          <w:b w:val="0"/>
          <w:szCs w:val="24"/>
          <w:lang w:val="en-US"/>
        </w:rPr>
        <w:t>menjalani</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hemodialisis</w:t>
      </w:r>
      <w:proofErr w:type="spellEnd"/>
      <w:r w:rsidRPr="008915D4">
        <w:rPr>
          <w:rFonts w:eastAsiaTheme="minorHAnsi"/>
          <w:b w:val="0"/>
          <w:szCs w:val="24"/>
          <w:lang w:val="en-US"/>
        </w:rPr>
        <w:t xml:space="preserve"> di unit </w:t>
      </w:r>
      <w:proofErr w:type="spellStart"/>
      <w:r w:rsidRPr="008915D4">
        <w:rPr>
          <w:rFonts w:eastAsiaTheme="minorHAnsi"/>
          <w:b w:val="0"/>
          <w:szCs w:val="24"/>
          <w:lang w:val="en-US"/>
        </w:rPr>
        <w:t>hemodialisa</w:t>
      </w:r>
      <w:proofErr w:type="spellEnd"/>
      <w:r w:rsidRPr="008915D4">
        <w:rPr>
          <w:rFonts w:eastAsiaTheme="minorHAnsi"/>
          <w:b w:val="0"/>
          <w:szCs w:val="24"/>
          <w:lang w:val="en-US"/>
        </w:rPr>
        <w:t xml:space="preserve"> RSPAD </w:t>
      </w:r>
      <w:proofErr w:type="spellStart"/>
      <w:r w:rsidRPr="008915D4">
        <w:rPr>
          <w:rFonts w:eastAsiaTheme="minorHAnsi"/>
          <w:b w:val="0"/>
          <w:szCs w:val="24"/>
          <w:lang w:val="en-US"/>
        </w:rPr>
        <w:t>Gatot</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Subroto</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pasien</w:t>
      </w:r>
      <w:proofErr w:type="spellEnd"/>
      <w:r w:rsidRPr="008915D4">
        <w:rPr>
          <w:rFonts w:eastAsiaTheme="minorHAnsi"/>
          <w:b w:val="0"/>
          <w:szCs w:val="24"/>
          <w:lang w:val="en-US"/>
        </w:rPr>
        <w:t xml:space="preserve"> yang </w:t>
      </w:r>
      <w:proofErr w:type="spellStart"/>
      <w:r w:rsidRPr="008915D4">
        <w:rPr>
          <w:rFonts w:eastAsiaTheme="minorHAnsi"/>
          <w:b w:val="0"/>
          <w:szCs w:val="24"/>
          <w:lang w:val="en-US"/>
        </w:rPr>
        <w:t>baru</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menjalani</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hemodialisis</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merasa</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cemas</w:t>
      </w:r>
      <w:proofErr w:type="spellEnd"/>
      <w:r w:rsidRPr="008915D4">
        <w:rPr>
          <w:rFonts w:eastAsiaTheme="minorHAnsi"/>
          <w:b w:val="0"/>
          <w:szCs w:val="24"/>
          <w:lang w:val="en-US"/>
        </w:rPr>
        <w:t xml:space="preserve"> </w:t>
      </w:r>
      <w:proofErr w:type="spellStart"/>
      <w:proofErr w:type="gramStart"/>
      <w:r w:rsidRPr="008915D4">
        <w:rPr>
          <w:rFonts w:eastAsiaTheme="minorHAnsi"/>
          <w:b w:val="0"/>
          <w:szCs w:val="24"/>
          <w:lang w:val="en-US"/>
        </w:rPr>
        <w:t>akan</w:t>
      </w:r>
      <w:proofErr w:type="spellEnd"/>
      <w:proofErr w:type="gramEnd"/>
      <w:r w:rsidRPr="008915D4">
        <w:rPr>
          <w:rFonts w:eastAsiaTheme="minorHAnsi"/>
          <w:b w:val="0"/>
          <w:szCs w:val="24"/>
          <w:lang w:val="en-US"/>
        </w:rPr>
        <w:t xml:space="preserve"> </w:t>
      </w:r>
      <w:proofErr w:type="spellStart"/>
      <w:r w:rsidRPr="008915D4">
        <w:rPr>
          <w:rFonts w:eastAsiaTheme="minorHAnsi"/>
          <w:b w:val="0"/>
          <w:szCs w:val="24"/>
          <w:lang w:val="en-US"/>
        </w:rPr>
        <w:t>penusukan</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jarum</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dialisa</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melihat</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darah</w:t>
      </w:r>
      <w:proofErr w:type="spellEnd"/>
      <w:r w:rsidRPr="008915D4">
        <w:rPr>
          <w:rFonts w:eastAsiaTheme="minorHAnsi"/>
          <w:b w:val="0"/>
          <w:szCs w:val="24"/>
          <w:lang w:val="en-US"/>
        </w:rPr>
        <w:t xml:space="preserve"> yang </w:t>
      </w:r>
      <w:proofErr w:type="spellStart"/>
      <w:r w:rsidRPr="008915D4">
        <w:rPr>
          <w:rFonts w:eastAsiaTheme="minorHAnsi"/>
          <w:b w:val="0"/>
          <w:szCs w:val="24"/>
          <w:lang w:val="en-US"/>
        </w:rPr>
        <w:t>ada</w:t>
      </w:r>
      <w:proofErr w:type="spellEnd"/>
      <w:r w:rsidRPr="008915D4">
        <w:rPr>
          <w:rFonts w:eastAsiaTheme="minorHAnsi"/>
          <w:b w:val="0"/>
          <w:szCs w:val="24"/>
          <w:lang w:val="en-US"/>
        </w:rPr>
        <w:t xml:space="preserve"> di </w:t>
      </w:r>
      <w:proofErr w:type="spellStart"/>
      <w:r w:rsidRPr="008915D4">
        <w:rPr>
          <w:rFonts w:eastAsiaTheme="minorHAnsi"/>
          <w:b w:val="0"/>
          <w:szCs w:val="24"/>
          <w:lang w:val="en-US"/>
        </w:rPr>
        <w:t>selang</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kateter</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dialisa</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suara</w:t>
      </w:r>
      <w:proofErr w:type="spellEnd"/>
      <w:r w:rsidRPr="008915D4">
        <w:rPr>
          <w:rFonts w:eastAsiaTheme="minorHAnsi"/>
          <w:b w:val="0"/>
          <w:szCs w:val="24"/>
          <w:lang w:val="en-US"/>
        </w:rPr>
        <w:t xml:space="preserve"> alarm unit </w:t>
      </w:r>
      <w:proofErr w:type="spellStart"/>
      <w:r w:rsidRPr="008915D4">
        <w:rPr>
          <w:rFonts w:eastAsiaTheme="minorHAnsi"/>
          <w:b w:val="0"/>
          <w:szCs w:val="24"/>
          <w:lang w:val="en-US"/>
        </w:rPr>
        <w:t>dialisa</w:t>
      </w:r>
      <w:proofErr w:type="spellEnd"/>
      <w:r w:rsidRPr="008915D4">
        <w:rPr>
          <w:rFonts w:eastAsiaTheme="minorHAnsi"/>
          <w:b w:val="0"/>
          <w:szCs w:val="24"/>
          <w:lang w:val="en-US"/>
        </w:rPr>
        <w:t xml:space="preserve"> yang </w:t>
      </w:r>
      <w:proofErr w:type="spellStart"/>
      <w:r w:rsidRPr="008915D4">
        <w:rPr>
          <w:rFonts w:eastAsiaTheme="minorHAnsi"/>
          <w:b w:val="0"/>
          <w:szCs w:val="24"/>
          <w:lang w:val="en-US"/>
        </w:rPr>
        <w:lastRenderedPageBreak/>
        <w:t>berbunyi</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cemas</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sampai</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kapan</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penyakitnya</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dapat</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diatasi</w:t>
      </w:r>
      <w:proofErr w:type="spellEnd"/>
      <w:r w:rsidRPr="008915D4">
        <w:rPr>
          <w:rFonts w:eastAsiaTheme="minorHAnsi"/>
          <w:b w:val="0"/>
          <w:szCs w:val="24"/>
          <w:lang w:val="en-US"/>
        </w:rPr>
        <w:t xml:space="preserve">. </w:t>
      </w:r>
    </w:p>
    <w:p w:rsidR="008915D4" w:rsidRDefault="008915D4" w:rsidP="008915D4">
      <w:pPr>
        <w:pStyle w:val="ListParagraph"/>
        <w:spacing w:after="200" w:line="360" w:lineRule="auto"/>
        <w:ind w:left="786" w:firstLine="654"/>
        <w:jc w:val="both"/>
        <w:rPr>
          <w:rFonts w:eastAsiaTheme="minorHAnsi"/>
          <w:b w:val="0"/>
          <w:szCs w:val="24"/>
          <w:lang w:val="en-US"/>
        </w:rPr>
      </w:pPr>
      <w:proofErr w:type="spellStart"/>
      <w:r w:rsidRPr="008915D4">
        <w:rPr>
          <w:rFonts w:eastAsiaTheme="minorHAnsi"/>
          <w:b w:val="0"/>
          <w:szCs w:val="24"/>
          <w:lang w:val="en-US"/>
        </w:rPr>
        <w:t>Angka</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kejadian</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kecemasan</w:t>
      </w:r>
      <w:proofErr w:type="spellEnd"/>
      <w:r w:rsidRPr="008915D4">
        <w:rPr>
          <w:rFonts w:eastAsiaTheme="minorHAnsi"/>
          <w:b w:val="0"/>
          <w:szCs w:val="24"/>
          <w:lang w:val="en-US"/>
        </w:rPr>
        <w:t xml:space="preserve"> yang </w:t>
      </w:r>
      <w:proofErr w:type="spellStart"/>
      <w:r w:rsidRPr="008915D4">
        <w:rPr>
          <w:rFonts w:eastAsiaTheme="minorHAnsi"/>
          <w:b w:val="0"/>
          <w:szCs w:val="24"/>
          <w:lang w:val="en-US"/>
        </w:rPr>
        <w:t>terjadi</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baik</w:t>
      </w:r>
      <w:proofErr w:type="spellEnd"/>
      <w:r w:rsidRPr="008915D4">
        <w:rPr>
          <w:rFonts w:eastAsiaTheme="minorHAnsi"/>
          <w:b w:val="0"/>
          <w:szCs w:val="24"/>
          <w:lang w:val="en-US"/>
        </w:rPr>
        <w:t xml:space="preserve"> di </w:t>
      </w:r>
      <w:proofErr w:type="spellStart"/>
      <w:r w:rsidRPr="008915D4">
        <w:rPr>
          <w:rFonts w:eastAsiaTheme="minorHAnsi"/>
          <w:b w:val="0"/>
          <w:szCs w:val="24"/>
          <w:lang w:val="en-US"/>
        </w:rPr>
        <w:t>dunia</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maupun</w:t>
      </w:r>
      <w:proofErr w:type="spellEnd"/>
      <w:r w:rsidRPr="008915D4">
        <w:rPr>
          <w:rFonts w:eastAsiaTheme="minorHAnsi"/>
          <w:b w:val="0"/>
          <w:szCs w:val="24"/>
          <w:lang w:val="en-US"/>
        </w:rPr>
        <w:t xml:space="preserve"> di Indonesia </w:t>
      </w:r>
      <w:proofErr w:type="spellStart"/>
      <w:r w:rsidRPr="008915D4">
        <w:rPr>
          <w:rFonts w:eastAsiaTheme="minorHAnsi"/>
          <w:b w:val="0"/>
          <w:szCs w:val="24"/>
          <w:lang w:val="en-US"/>
        </w:rPr>
        <w:t>sangat</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terlihat</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dibuktikan</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dengan</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beberapa</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penelitian</w:t>
      </w:r>
      <w:proofErr w:type="spellEnd"/>
      <w:r w:rsidRPr="008915D4">
        <w:rPr>
          <w:rFonts w:eastAsiaTheme="minorHAnsi"/>
          <w:b w:val="0"/>
          <w:szCs w:val="24"/>
          <w:lang w:val="en-US"/>
        </w:rPr>
        <w:t xml:space="preserve"> yang </w:t>
      </w:r>
      <w:proofErr w:type="spellStart"/>
      <w:r w:rsidRPr="008915D4">
        <w:rPr>
          <w:rFonts w:eastAsiaTheme="minorHAnsi"/>
          <w:b w:val="0"/>
          <w:szCs w:val="24"/>
          <w:lang w:val="en-US"/>
        </w:rPr>
        <w:t>memaparkan</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jumlah</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pasien</w:t>
      </w:r>
      <w:proofErr w:type="spellEnd"/>
      <w:r w:rsidRPr="008915D4">
        <w:rPr>
          <w:rFonts w:eastAsiaTheme="minorHAnsi"/>
          <w:b w:val="0"/>
          <w:szCs w:val="24"/>
          <w:lang w:val="en-US"/>
        </w:rPr>
        <w:t xml:space="preserve"> yang </w:t>
      </w:r>
      <w:proofErr w:type="spellStart"/>
      <w:r w:rsidRPr="008915D4">
        <w:rPr>
          <w:rFonts w:eastAsiaTheme="minorHAnsi"/>
          <w:b w:val="0"/>
          <w:szCs w:val="24"/>
          <w:lang w:val="en-US"/>
        </w:rPr>
        <w:t>menjalani</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hemodialisis</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dan</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mengalami</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kecemasan</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Penelitian</w:t>
      </w:r>
      <w:proofErr w:type="spellEnd"/>
      <w:r w:rsidRPr="008915D4">
        <w:rPr>
          <w:rFonts w:eastAsiaTheme="minorHAnsi"/>
          <w:b w:val="0"/>
          <w:szCs w:val="24"/>
          <w:lang w:val="en-US"/>
        </w:rPr>
        <w:t xml:space="preserve"> yang </w:t>
      </w:r>
      <w:proofErr w:type="spellStart"/>
      <w:r w:rsidRPr="008915D4">
        <w:rPr>
          <w:rFonts w:eastAsiaTheme="minorHAnsi"/>
          <w:b w:val="0"/>
          <w:szCs w:val="24"/>
          <w:lang w:val="en-US"/>
        </w:rPr>
        <w:t>dilakukan</w:t>
      </w:r>
      <w:proofErr w:type="spellEnd"/>
      <w:r w:rsidRPr="008915D4">
        <w:rPr>
          <w:rFonts w:eastAsiaTheme="minorHAnsi"/>
          <w:b w:val="0"/>
          <w:szCs w:val="24"/>
          <w:lang w:val="en-US"/>
        </w:rPr>
        <w:t xml:space="preserve"> di RS </w:t>
      </w:r>
      <w:proofErr w:type="spellStart"/>
      <w:r w:rsidRPr="008915D4">
        <w:rPr>
          <w:rFonts w:eastAsiaTheme="minorHAnsi"/>
          <w:b w:val="0"/>
          <w:szCs w:val="24"/>
          <w:lang w:val="en-US"/>
        </w:rPr>
        <w:t>Universitas</w:t>
      </w:r>
      <w:proofErr w:type="spellEnd"/>
      <w:r w:rsidRPr="008915D4">
        <w:rPr>
          <w:rFonts w:eastAsiaTheme="minorHAnsi"/>
          <w:b w:val="0"/>
          <w:szCs w:val="24"/>
          <w:lang w:val="en-US"/>
        </w:rPr>
        <w:t xml:space="preserve"> Kristen Indonesia </w:t>
      </w:r>
      <w:proofErr w:type="spellStart"/>
      <w:r w:rsidRPr="008915D4">
        <w:rPr>
          <w:rFonts w:eastAsiaTheme="minorHAnsi"/>
          <w:b w:val="0"/>
          <w:szCs w:val="24"/>
          <w:lang w:val="en-US"/>
        </w:rPr>
        <w:t>menemukan</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bahwa</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dari</w:t>
      </w:r>
      <w:proofErr w:type="spellEnd"/>
      <w:r w:rsidRPr="008915D4">
        <w:rPr>
          <w:rFonts w:eastAsiaTheme="minorHAnsi"/>
          <w:b w:val="0"/>
          <w:szCs w:val="24"/>
          <w:lang w:val="en-US"/>
        </w:rPr>
        <w:t xml:space="preserve"> 54 </w:t>
      </w:r>
      <w:proofErr w:type="spellStart"/>
      <w:r w:rsidRPr="008915D4">
        <w:rPr>
          <w:rFonts w:eastAsiaTheme="minorHAnsi"/>
          <w:b w:val="0"/>
          <w:szCs w:val="24"/>
          <w:lang w:val="en-US"/>
        </w:rPr>
        <w:t>pasien</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hemodialisis</w:t>
      </w:r>
      <w:proofErr w:type="spellEnd"/>
      <w:r w:rsidRPr="008915D4">
        <w:rPr>
          <w:rFonts w:eastAsiaTheme="minorHAnsi"/>
          <w:b w:val="0"/>
          <w:szCs w:val="24"/>
          <w:lang w:val="en-US"/>
        </w:rPr>
        <w:t xml:space="preserve"> yang </w:t>
      </w:r>
      <w:proofErr w:type="spellStart"/>
      <w:r w:rsidRPr="008915D4">
        <w:rPr>
          <w:rFonts w:eastAsiaTheme="minorHAnsi"/>
          <w:b w:val="0"/>
          <w:szCs w:val="24"/>
          <w:lang w:val="en-US"/>
        </w:rPr>
        <w:t>diteliti</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didapati</w:t>
      </w:r>
      <w:proofErr w:type="spellEnd"/>
      <w:r w:rsidRPr="008915D4">
        <w:rPr>
          <w:rFonts w:eastAsiaTheme="minorHAnsi"/>
          <w:b w:val="0"/>
          <w:szCs w:val="24"/>
          <w:lang w:val="en-US"/>
        </w:rPr>
        <w:t xml:space="preserve"> 28 </w:t>
      </w:r>
      <w:proofErr w:type="spellStart"/>
      <w:r w:rsidRPr="008915D4">
        <w:rPr>
          <w:rFonts w:eastAsiaTheme="minorHAnsi"/>
          <w:b w:val="0"/>
          <w:szCs w:val="24"/>
          <w:lang w:val="en-US"/>
        </w:rPr>
        <w:t>responden</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menderita</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kecemasan</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ringan</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dan</w:t>
      </w:r>
      <w:proofErr w:type="spellEnd"/>
      <w:r w:rsidRPr="008915D4">
        <w:rPr>
          <w:rFonts w:eastAsiaTheme="minorHAnsi"/>
          <w:b w:val="0"/>
          <w:szCs w:val="24"/>
          <w:lang w:val="en-US"/>
        </w:rPr>
        <w:t xml:space="preserve"> 26 </w:t>
      </w:r>
      <w:proofErr w:type="spellStart"/>
      <w:r w:rsidRPr="008915D4">
        <w:rPr>
          <w:rFonts w:eastAsiaTheme="minorHAnsi"/>
          <w:b w:val="0"/>
          <w:szCs w:val="24"/>
          <w:lang w:val="en-US"/>
        </w:rPr>
        <w:t>pasien</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menderita</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kecemasan</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sedang</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Luana</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Panggabean</w:t>
      </w:r>
      <w:proofErr w:type="spellEnd"/>
      <w:r w:rsidRPr="008915D4">
        <w:rPr>
          <w:rFonts w:eastAsiaTheme="minorHAnsi"/>
          <w:b w:val="0"/>
          <w:szCs w:val="24"/>
          <w:lang w:val="en-US"/>
        </w:rPr>
        <w:t xml:space="preserve">, </w:t>
      </w:r>
      <w:proofErr w:type="spellStart"/>
      <w:r w:rsidRPr="008915D4">
        <w:rPr>
          <w:rFonts w:eastAsiaTheme="minorHAnsi"/>
          <w:b w:val="0"/>
          <w:szCs w:val="24"/>
          <w:lang w:val="en-US"/>
        </w:rPr>
        <w:t>Lengkong</w:t>
      </w:r>
      <w:proofErr w:type="spellEnd"/>
      <w:r w:rsidRPr="008915D4">
        <w:rPr>
          <w:rFonts w:eastAsiaTheme="minorHAnsi"/>
          <w:b w:val="0"/>
          <w:szCs w:val="24"/>
          <w:lang w:val="en-US"/>
        </w:rPr>
        <w:t xml:space="preserve"> &amp; Christine, 2012).</w:t>
      </w:r>
    </w:p>
    <w:p w:rsidR="008915D4" w:rsidRPr="00955AE1" w:rsidRDefault="008915D4" w:rsidP="008915D4">
      <w:pPr>
        <w:numPr>
          <w:ilvl w:val="0"/>
          <w:numId w:val="3"/>
        </w:numPr>
        <w:spacing w:after="200" w:line="480" w:lineRule="auto"/>
        <w:contextualSpacing/>
        <w:jc w:val="both"/>
        <w:rPr>
          <w:rFonts w:eastAsiaTheme="minorHAnsi"/>
          <w:b w:val="0"/>
          <w:szCs w:val="24"/>
          <w:lang w:val="en-US"/>
        </w:rPr>
      </w:pPr>
      <w:r w:rsidRPr="00955AE1">
        <w:rPr>
          <w:rFonts w:eastAsiaTheme="minorHAnsi"/>
          <w:b w:val="0"/>
          <w:szCs w:val="24"/>
          <w:lang w:val="en-US"/>
        </w:rPr>
        <w:t xml:space="preserve">Tingkat </w:t>
      </w:r>
      <w:proofErr w:type="spellStart"/>
      <w:r w:rsidRPr="00955AE1">
        <w:rPr>
          <w:rFonts w:eastAsiaTheme="minorHAnsi"/>
          <w:b w:val="0"/>
          <w:szCs w:val="24"/>
          <w:lang w:val="en-US"/>
        </w:rPr>
        <w:t>Kecemasan</w:t>
      </w:r>
      <w:proofErr w:type="spellEnd"/>
      <w:r w:rsidRPr="00955AE1">
        <w:rPr>
          <w:rFonts w:eastAsiaTheme="minorHAnsi"/>
          <w:b w:val="0"/>
          <w:szCs w:val="24"/>
          <w:lang w:val="en-US"/>
        </w:rPr>
        <w:t xml:space="preserve"> </w:t>
      </w:r>
      <w:proofErr w:type="spellStart"/>
      <w:r w:rsidRPr="00955AE1">
        <w:rPr>
          <w:rFonts w:eastAsiaTheme="minorHAnsi"/>
          <w:b w:val="0"/>
          <w:szCs w:val="24"/>
          <w:lang w:val="en-US"/>
        </w:rPr>
        <w:t>Pasien</w:t>
      </w:r>
      <w:proofErr w:type="spellEnd"/>
      <w:r w:rsidRPr="00955AE1">
        <w:rPr>
          <w:rFonts w:eastAsiaTheme="minorHAnsi"/>
          <w:b w:val="0"/>
          <w:szCs w:val="24"/>
          <w:lang w:val="en-US"/>
        </w:rPr>
        <w:t xml:space="preserve"> </w:t>
      </w:r>
      <w:proofErr w:type="spellStart"/>
      <w:r w:rsidRPr="00955AE1">
        <w:rPr>
          <w:rFonts w:eastAsiaTheme="minorHAnsi"/>
          <w:b w:val="0"/>
          <w:szCs w:val="24"/>
          <w:lang w:val="en-US"/>
        </w:rPr>
        <w:t>setelah</w:t>
      </w:r>
      <w:proofErr w:type="spellEnd"/>
      <w:r w:rsidRPr="00955AE1">
        <w:rPr>
          <w:rFonts w:eastAsiaTheme="minorHAnsi"/>
          <w:b w:val="0"/>
          <w:szCs w:val="24"/>
          <w:lang w:val="en-US"/>
        </w:rPr>
        <w:t xml:space="preserve"> </w:t>
      </w:r>
      <w:proofErr w:type="spellStart"/>
      <w:r w:rsidRPr="00955AE1">
        <w:rPr>
          <w:rFonts w:eastAsiaTheme="minorHAnsi"/>
          <w:b w:val="0"/>
          <w:szCs w:val="24"/>
          <w:lang w:val="en-US"/>
        </w:rPr>
        <w:t>diberikan</w:t>
      </w:r>
      <w:proofErr w:type="spellEnd"/>
      <w:r w:rsidRPr="00955AE1">
        <w:rPr>
          <w:rFonts w:eastAsiaTheme="minorHAnsi"/>
          <w:b w:val="0"/>
          <w:szCs w:val="24"/>
          <w:lang w:val="en-US"/>
        </w:rPr>
        <w:t xml:space="preserve"> </w:t>
      </w:r>
      <w:proofErr w:type="spellStart"/>
      <w:r w:rsidRPr="00955AE1">
        <w:rPr>
          <w:rFonts w:eastAsiaTheme="minorHAnsi"/>
          <w:b w:val="0"/>
          <w:szCs w:val="24"/>
          <w:lang w:val="en-US"/>
        </w:rPr>
        <w:t>perlakuan</w:t>
      </w:r>
      <w:proofErr w:type="spellEnd"/>
      <w:r w:rsidRPr="00955AE1">
        <w:rPr>
          <w:rFonts w:eastAsiaTheme="minorHAnsi"/>
          <w:b w:val="0"/>
          <w:szCs w:val="24"/>
          <w:lang w:val="en-US"/>
        </w:rPr>
        <w:t xml:space="preserve"> </w:t>
      </w:r>
      <w:proofErr w:type="spellStart"/>
      <w:r w:rsidRPr="00955AE1">
        <w:rPr>
          <w:rFonts w:eastAsiaTheme="minorHAnsi"/>
          <w:b w:val="0"/>
          <w:szCs w:val="24"/>
          <w:lang w:val="en-US"/>
        </w:rPr>
        <w:t>Terapi</w:t>
      </w:r>
      <w:proofErr w:type="spellEnd"/>
      <w:r w:rsidRPr="00955AE1">
        <w:rPr>
          <w:rFonts w:eastAsiaTheme="minorHAnsi"/>
          <w:b w:val="0"/>
          <w:szCs w:val="24"/>
          <w:lang w:val="en-US"/>
        </w:rPr>
        <w:t xml:space="preserve"> </w:t>
      </w:r>
      <w:r w:rsidRPr="00955AE1">
        <w:rPr>
          <w:rFonts w:eastAsiaTheme="minorHAnsi"/>
          <w:b w:val="0"/>
          <w:i/>
          <w:szCs w:val="24"/>
          <w:lang w:val="en-US"/>
        </w:rPr>
        <w:t>Support Group</w:t>
      </w:r>
    </w:p>
    <w:p w:rsidR="002777BD" w:rsidRPr="002777BD" w:rsidRDefault="002777BD" w:rsidP="002777BD">
      <w:pPr>
        <w:pStyle w:val="ListParagraph"/>
        <w:spacing w:after="200" w:line="360" w:lineRule="auto"/>
        <w:ind w:left="786" w:firstLine="654"/>
        <w:jc w:val="both"/>
        <w:rPr>
          <w:rFonts w:eastAsiaTheme="minorHAnsi"/>
          <w:b w:val="0"/>
          <w:szCs w:val="24"/>
          <w:lang w:val="en-US"/>
        </w:rPr>
      </w:pPr>
      <w:proofErr w:type="spellStart"/>
      <w:r w:rsidRPr="002777BD">
        <w:rPr>
          <w:rFonts w:eastAsiaTheme="minorHAnsi"/>
          <w:b w:val="0"/>
          <w:szCs w:val="24"/>
          <w:lang w:val="en-US"/>
        </w:rPr>
        <w:t>Penelitian</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ini</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menunjukkan</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bahwa</w:t>
      </w:r>
      <w:proofErr w:type="spellEnd"/>
      <w:r w:rsidRPr="002777BD">
        <w:rPr>
          <w:rFonts w:eastAsiaTheme="minorHAnsi"/>
          <w:b w:val="0"/>
          <w:szCs w:val="24"/>
          <w:lang w:val="en-US"/>
        </w:rPr>
        <w:t xml:space="preserve"> 90% </w:t>
      </w:r>
      <w:proofErr w:type="spellStart"/>
      <w:r w:rsidRPr="002777BD">
        <w:rPr>
          <w:rFonts w:eastAsiaTheme="minorHAnsi"/>
          <w:b w:val="0"/>
          <w:szCs w:val="24"/>
          <w:lang w:val="en-US"/>
        </w:rPr>
        <w:t>responden</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tidak</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mengalami</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kecemasan</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setelah</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diberi</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terapi</w:t>
      </w:r>
      <w:proofErr w:type="spellEnd"/>
      <w:r w:rsidRPr="002777BD">
        <w:rPr>
          <w:rFonts w:eastAsiaTheme="minorHAnsi"/>
          <w:b w:val="0"/>
          <w:szCs w:val="24"/>
          <w:lang w:val="en-US"/>
        </w:rPr>
        <w:t xml:space="preserve"> </w:t>
      </w:r>
      <w:r w:rsidRPr="002777BD">
        <w:rPr>
          <w:rFonts w:eastAsiaTheme="minorHAnsi"/>
          <w:b w:val="0"/>
          <w:i/>
          <w:szCs w:val="24"/>
          <w:lang w:val="en-US"/>
        </w:rPr>
        <w:t>support group</w:t>
      </w:r>
      <w:r w:rsidRPr="002777BD">
        <w:rPr>
          <w:rFonts w:eastAsiaTheme="minorHAnsi"/>
          <w:b w:val="0"/>
          <w:szCs w:val="24"/>
          <w:lang w:val="en-US"/>
        </w:rPr>
        <w:t xml:space="preserve">. </w:t>
      </w:r>
      <w:proofErr w:type="spellStart"/>
      <w:r w:rsidRPr="002777BD">
        <w:rPr>
          <w:rFonts w:eastAsiaTheme="minorHAnsi"/>
          <w:b w:val="0"/>
          <w:szCs w:val="24"/>
          <w:lang w:val="en-US"/>
        </w:rPr>
        <w:t>Terapi</w:t>
      </w:r>
      <w:proofErr w:type="spellEnd"/>
      <w:r w:rsidRPr="002777BD">
        <w:rPr>
          <w:rFonts w:eastAsiaTheme="minorHAnsi"/>
          <w:b w:val="0"/>
          <w:szCs w:val="24"/>
          <w:lang w:val="en-US"/>
        </w:rPr>
        <w:t xml:space="preserve"> </w:t>
      </w:r>
      <w:r w:rsidRPr="002777BD">
        <w:rPr>
          <w:rFonts w:eastAsiaTheme="minorHAnsi"/>
          <w:b w:val="0"/>
          <w:i/>
          <w:szCs w:val="24"/>
          <w:lang w:val="en-US"/>
        </w:rPr>
        <w:t>support group</w:t>
      </w:r>
      <w:r w:rsidRPr="002777BD">
        <w:rPr>
          <w:rFonts w:eastAsiaTheme="minorHAnsi"/>
          <w:b w:val="0"/>
          <w:szCs w:val="24"/>
          <w:lang w:val="en-US"/>
        </w:rPr>
        <w:t xml:space="preserve"> yang </w:t>
      </w:r>
      <w:proofErr w:type="spellStart"/>
      <w:r w:rsidRPr="002777BD">
        <w:rPr>
          <w:rFonts w:eastAsiaTheme="minorHAnsi"/>
          <w:b w:val="0"/>
          <w:szCs w:val="24"/>
          <w:lang w:val="en-US"/>
        </w:rPr>
        <w:t>diberikan</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diperoleh</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memalui</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keterlibatan</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aktif</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dalam</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kelompok</w:t>
      </w:r>
      <w:proofErr w:type="spellEnd"/>
      <w:r w:rsidRPr="002777BD">
        <w:rPr>
          <w:rFonts w:eastAsiaTheme="minorHAnsi"/>
          <w:b w:val="0"/>
          <w:szCs w:val="24"/>
          <w:lang w:val="en-US"/>
        </w:rPr>
        <w:t xml:space="preserve">. </w:t>
      </w:r>
      <w:proofErr w:type="spellStart"/>
      <w:proofErr w:type="gramStart"/>
      <w:r w:rsidRPr="002777BD">
        <w:rPr>
          <w:rFonts w:eastAsiaTheme="minorHAnsi"/>
          <w:b w:val="0"/>
          <w:szCs w:val="24"/>
          <w:lang w:val="en-US"/>
        </w:rPr>
        <w:t>Keterlibatan</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individu</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dalam</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kelompok</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seperti</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lastRenderedPageBreak/>
        <w:t>pertukaran</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informasi</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dan</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pembuatan</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keputusan</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mengenai</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kesehatannya</w:t>
      </w:r>
      <w:proofErr w:type="spellEnd"/>
      <w:r w:rsidRPr="002777BD">
        <w:rPr>
          <w:rFonts w:eastAsiaTheme="minorHAnsi"/>
          <w:b w:val="0"/>
          <w:szCs w:val="24"/>
          <w:lang w:val="en-US"/>
        </w:rPr>
        <w:t>.</w:t>
      </w:r>
      <w:proofErr w:type="gramEnd"/>
      <w:r w:rsidRPr="002777BD">
        <w:rPr>
          <w:rFonts w:eastAsiaTheme="minorHAnsi"/>
          <w:b w:val="0"/>
          <w:szCs w:val="24"/>
          <w:lang w:val="en-US"/>
        </w:rPr>
        <w:t xml:space="preserve"> </w:t>
      </w:r>
      <w:proofErr w:type="spellStart"/>
      <w:proofErr w:type="gramStart"/>
      <w:r w:rsidRPr="002777BD">
        <w:rPr>
          <w:rFonts w:eastAsiaTheme="minorHAnsi"/>
          <w:b w:val="0"/>
          <w:szCs w:val="24"/>
          <w:lang w:val="en-US"/>
        </w:rPr>
        <w:t>Sehingga</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dapat</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meningkatkan</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kualitas</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hidupnya</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karena</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tidak</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merasa</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adanya</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hambatan</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atas</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sakit</w:t>
      </w:r>
      <w:proofErr w:type="spellEnd"/>
      <w:r w:rsidRPr="002777BD">
        <w:rPr>
          <w:rFonts w:eastAsiaTheme="minorHAnsi"/>
          <w:b w:val="0"/>
          <w:szCs w:val="24"/>
          <w:lang w:val="en-US"/>
        </w:rPr>
        <w:t xml:space="preserve"> yang </w:t>
      </w:r>
      <w:proofErr w:type="spellStart"/>
      <w:r w:rsidRPr="002777BD">
        <w:rPr>
          <w:rFonts w:eastAsiaTheme="minorHAnsi"/>
          <w:b w:val="0"/>
          <w:szCs w:val="24"/>
          <w:lang w:val="en-US"/>
        </w:rPr>
        <w:t>dideritanya</w:t>
      </w:r>
      <w:proofErr w:type="spellEnd"/>
      <w:r w:rsidRPr="002777BD">
        <w:rPr>
          <w:rFonts w:eastAsiaTheme="minorHAnsi"/>
          <w:b w:val="0"/>
          <w:szCs w:val="24"/>
          <w:lang w:val="en-US"/>
        </w:rPr>
        <w:t>.</w:t>
      </w:r>
      <w:proofErr w:type="gramEnd"/>
      <w:r w:rsidRPr="002777BD">
        <w:rPr>
          <w:rFonts w:eastAsiaTheme="minorHAnsi"/>
          <w:b w:val="0"/>
          <w:szCs w:val="24"/>
          <w:lang w:val="en-US"/>
        </w:rPr>
        <w:t xml:space="preserve"> </w:t>
      </w:r>
      <w:proofErr w:type="spellStart"/>
      <w:r w:rsidRPr="002777BD">
        <w:rPr>
          <w:rFonts w:eastAsiaTheme="minorHAnsi"/>
          <w:b w:val="0"/>
          <w:szCs w:val="24"/>
          <w:lang w:val="en-US"/>
        </w:rPr>
        <w:t>Dukungan</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kelompok</w:t>
      </w:r>
      <w:proofErr w:type="spellEnd"/>
      <w:r w:rsidRPr="002777BD">
        <w:rPr>
          <w:rFonts w:eastAsiaTheme="minorHAnsi"/>
          <w:b w:val="0"/>
          <w:szCs w:val="24"/>
          <w:lang w:val="en-US"/>
        </w:rPr>
        <w:t xml:space="preserve"> yang </w:t>
      </w:r>
      <w:proofErr w:type="spellStart"/>
      <w:r w:rsidRPr="002777BD">
        <w:rPr>
          <w:rFonts w:eastAsiaTheme="minorHAnsi"/>
          <w:b w:val="0"/>
          <w:szCs w:val="24"/>
          <w:lang w:val="en-US"/>
        </w:rPr>
        <w:t>baik</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berfungsi</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sebagai</w:t>
      </w:r>
      <w:proofErr w:type="spellEnd"/>
      <w:r w:rsidRPr="002777BD">
        <w:rPr>
          <w:rFonts w:eastAsiaTheme="minorHAnsi"/>
          <w:b w:val="0"/>
          <w:szCs w:val="24"/>
          <w:lang w:val="en-US"/>
        </w:rPr>
        <w:t xml:space="preserve"> system </w:t>
      </w:r>
      <w:proofErr w:type="spellStart"/>
      <w:r w:rsidRPr="002777BD">
        <w:rPr>
          <w:rFonts w:eastAsiaTheme="minorHAnsi"/>
          <w:b w:val="0"/>
          <w:szCs w:val="24"/>
          <w:lang w:val="en-US"/>
        </w:rPr>
        <w:t>pendukung</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bagi</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anggotanya</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dengan</w:t>
      </w:r>
      <w:proofErr w:type="spellEnd"/>
      <w:r w:rsidRPr="002777BD">
        <w:rPr>
          <w:rFonts w:eastAsiaTheme="minorHAnsi"/>
          <w:b w:val="0"/>
          <w:szCs w:val="24"/>
          <w:lang w:val="en-US"/>
        </w:rPr>
        <w:t xml:space="preserve"> </w:t>
      </w:r>
      <w:proofErr w:type="spellStart"/>
      <w:proofErr w:type="gramStart"/>
      <w:r w:rsidRPr="002777BD">
        <w:rPr>
          <w:rFonts w:eastAsiaTheme="minorHAnsi"/>
          <w:b w:val="0"/>
          <w:szCs w:val="24"/>
          <w:lang w:val="en-US"/>
        </w:rPr>
        <w:t>cara</w:t>
      </w:r>
      <w:proofErr w:type="spellEnd"/>
      <w:proofErr w:type="gramEnd"/>
      <w:r w:rsidRPr="002777BD">
        <w:rPr>
          <w:rFonts w:eastAsiaTheme="minorHAnsi"/>
          <w:b w:val="0"/>
          <w:szCs w:val="24"/>
          <w:lang w:val="en-US"/>
        </w:rPr>
        <w:t xml:space="preserve"> </w:t>
      </w:r>
      <w:proofErr w:type="spellStart"/>
      <w:r w:rsidRPr="002777BD">
        <w:rPr>
          <w:rFonts w:eastAsiaTheme="minorHAnsi"/>
          <w:b w:val="0"/>
          <w:szCs w:val="24"/>
          <w:lang w:val="en-US"/>
        </w:rPr>
        <w:t>meningkatkan</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dukungan</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emosional</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penghargaan</w:t>
      </w:r>
      <w:proofErr w:type="spellEnd"/>
      <w:r w:rsidRPr="002777BD">
        <w:rPr>
          <w:rFonts w:eastAsiaTheme="minorHAnsi"/>
          <w:b w:val="0"/>
          <w:szCs w:val="24"/>
          <w:lang w:val="en-US"/>
        </w:rPr>
        <w:t xml:space="preserve">, instrumental, </w:t>
      </w:r>
      <w:proofErr w:type="spellStart"/>
      <w:r w:rsidRPr="002777BD">
        <w:rPr>
          <w:rFonts w:eastAsiaTheme="minorHAnsi"/>
          <w:b w:val="0"/>
          <w:szCs w:val="24"/>
          <w:lang w:val="en-US"/>
        </w:rPr>
        <w:t>dan</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informatif</w:t>
      </w:r>
      <w:proofErr w:type="spellEnd"/>
      <w:r w:rsidRPr="002777BD">
        <w:rPr>
          <w:rFonts w:eastAsiaTheme="minorHAnsi"/>
          <w:b w:val="0"/>
          <w:szCs w:val="24"/>
          <w:lang w:val="en-US"/>
        </w:rPr>
        <w:t xml:space="preserve"> yang </w:t>
      </w:r>
      <w:proofErr w:type="spellStart"/>
      <w:r w:rsidRPr="002777BD">
        <w:rPr>
          <w:rFonts w:eastAsiaTheme="minorHAnsi"/>
          <w:b w:val="0"/>
          <w:szCs w:val="24"/>
          <w:lang w:val="en-US"/>
        </w:rPr>
        <w:t>diberikan</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oleh</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anggotanya</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Novarina</w:t>
      </w:r>
      <w:proofErr w:type="spellEnd"/>
      <w:r w:rsidRPr="002777BD">
        <w:rPr>
          <w:rFonts w:eastAsiaTheme="minorHAnsi"/>
          <w:b w:val="0"/>
          <w:szCs w:val="24"/>
          <w:lang w:val="en-US"/>
        </w:rPr>
        <w:t xml:space="preserve">, 2012). </w:t>
      </w:r>
    </w:p>
    <w:p w:rsidR="002777BD" w:rsidRPr="002777BD" w:rsidRDefault="002777BD" w:rsidP="002777BD">
      <w:pPr>
        <w:pStyle w:val="ListParagraph"/>
        <w:spacing w:after="200" w:line="360" w:lineRule="auto"/>
        <w:ind w:left="786" w:firstLine="654"/>
        <w:jc w:val="both"/>
        <w:rPr>
          <w:rFonts w:eastAsiaTheme="minorHAnsi"/>
          <w:b w:val="0"/>
          <w:szCs w:val="24"/>
          <w:lang w:val="en-US"/>
        </w:rPr>
      </w:pPr>
      <w:proofErr w:type="spellStart"/>
      <w:r w:rsidRPr="002777BD">
        <w:rPr>
          <w:rFonts w:eastAsiaTheme="minorHAnsi"/>
          <w:b w:val="0"/>
          <w:szCs w:val="24"/>
          <w:lang w:val="en-US"/>
        </w:rPr>
        <w:t>Hasil</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penelitian</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ini</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juga</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didukung</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Syailendrawati</w:t>
      </w:r>
      <w:proofErr w:type="spellEnd"/>
      <w:r w:rsidRPr="002777BD">
        <w:rPr>
          <w:rFonts w:eastAsiaTheme="minorHAnsi"/>
          <w:b w:val="0"/>
          <w:szCs w:val="24"/>
          <w:lang w:val="en-US"/>
        </w:rPr>
        <w:t xml:space="preserve"> &amp; </w:t>
      </w:r>
      <w:proofErr w:type="spellStart"/>
      <w:r w:rsidRPr="002777BD">
        <w:rPr>
          <w:rFonts w:eastAsiaTheme="minorHAnsi"/>
          <w:b w:val="0"/>
          <w:szCs w:val="24"/>
          <w:lang w:val="en-US"/>
        </w:rPr>
        <w:t>Endang</w:t>
      </w:r>
      <w:proofErr w:type="spellEnd"/>
      <w:r w:rsidRPr="002777BD">
        <w:rPr>
          <w:rFonts w:eastAsiaTheme="minorHAnsi"/>
          <w:b w:val="0"/>
          <w:szCs w:val="24"/>
          <w:lang w:val="en-US"/>
        </w:rPr>
        <w:t xml:space="preserve"> (2012) yang </w:t>
      </w:r>
      <w:proofErr w:type="spellStart"/>
      <w:r w:rsidRPr="002777BD">
        <w:rPr>
          <w:rFonts w:eastAsiaTheme="minorHAnsi"/>
          <w:b w:val="0"/>
          <w:szCs w:val="24"/>
          <w:lang w:val="en-US"/>
        </w:rPr>
        <w:t>menyebutkan</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bahwa</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dukungan</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kelompok</w:t>
      </w:r>
      <w:proofErr w:type="spellEnd"/>
      <w:r w:rsidRPr="002777BD">
        <w:rPr>
          <w:rFonts w:eastAsiaTheme="minorHAnsi"/>
          <w:b w:val="0"/>
          <w:szCs w:val="24"/>
          <w:lang w:val="en-US"/>
        </w:rPr>
        <w:t xml:space="preserve"> yang </w:t>
      </w:r>
      <w:proofErr w:type="spellStart"/>
      <w:r w:rsidRPr="002777BD">
        <w:rPr>
          <w:rFonts w:eastAsiaTheme="minorHAnsi"/>
          <w:b w:val="0"/>
          <w:szCs w:val="24"/>
          <w:lang w:val="en-US"/>
        </w:rPr>
        <w:t>diteliti</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menemukan</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hasil</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bahwa</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faktor</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dukungan</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sosial</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kelompok</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Persadia</w:t>
      </w:r>
      <w:proofErr w:type="spellEnd"/>
      <w:r w:rsidRPr="002777BD">
        <w:rPr>
          <w:rFonts w:eastAsiaTheme="minorHAnsi"/>
          <w:b w:val="0"/>
          <w:szCs w:val="24"/>
          <w:lang w:val="en-US"/>
        </w:rPr>
        <w:t xml:space="preserve"> yang </w:t>
      </w:r>
      <w:proofErr w:type="spellStart"/>
      <w:r w:rsidRPr="002777BD">
        <w:rPr>
          <w:rFonts w:eastAsiaTheme="minorHAnsi"/>
          <w:b w:val="0"/>
          <w:szCs w:val="24"/>
          <w:lang w:val="en-US"/>
        </w:rPr>
        <w:t>besar</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dapat</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meningkatkan</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upaya</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penyembuhan</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dan</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pengobatan</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sehingga</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penderita</w:t>
      </w:r>
      <w:proofErr w:type="spellEnd"/>
      <w:r w:rsidRPr="002777BD">
        <w:rPr>
          <w:rFonts w:eastAsiaTheme="minorHAnsi"/>
          <w:b w:val="0"/>
          <w:szCs w:val="24"/>
          <w:lang w:val="en-US"/>
        </w:rPr>
        <w:t xml:space="preserve"> DM </w:t>
      </w:r>
      <w:proofErr w:type="spellStart"/>
      <w:r w:rsidRPr="002777BD">
        <w:rPr>
          <w:rFonts w:eastAsiaTheme="minorHAnsi"/>
          <w:b w:val="0"/>
          <w:szCs w:val="24"/>
          <w:lang w:val="en-US"/>
        </w:rPr>
        <w:t>akan</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meningkat</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kesehatannya</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Keterbukaan</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diri</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pada</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pasien</w:t>
      </w:r>
      <w:proofErr w:type="spellEnd"/>
      <w:r w:rsidRPr="002777BD">
        <w:rPr>
          <w:rFonts w:eastAsiaTheme="minorHAnsi"/>
          <w:b w:val="0"/>
          <w:szCs w:val="24"/>
          <w:lang w:val="en-US"/>
        </w:rPr>
        <w:t xml:space="preserve"> yang </w:t>
      </w:r>
      <w:proofErr w:type="spellStart"/>
      <w:r w:rsidRPr="002777BD">
        <w:rPr>
          <w:rFonts w:eastAsiaTheme="minorHAnsi"/>
          <w:b w:val="0"/>
          <w:szCs w:val="24"/>
          <w:lang w:val="en-US"/>
        </w:rPr>
        <w:t>menjalani</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hemodialisa</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dapat</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meningkat</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apabila</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mengikuti</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secara</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aktif</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kegiatan</w:t>
      </w:r>
      <w:proofErr w:type="spellEnd"/>
      <w:r w:rsidRPr="002777BD">
        <w:rPr>
          <w:rFonts w:eastAsiaTheme="minorHAnsi"/>
          <w:b w:val="0"/>
          <w:szCs w:val="24"/>
          <w:lang w:val="en-US"/>
        </w:rPr>
        <w:t xml:space="preserve"> </w:t>
      </w:r>
      <w:r w:rsidRPr="002777BD">
        <w:rPr>
          <w:rFonts w:eastAsiaTheme="minorHAnsi"/>
          <w:b w:val="0"/>
          <w:i/>
          <w:szCs w:val="24"/>
          <w:lang w:val="en-US"/>
        </w:rPr>
        <w:t>support group</w:t>
      </w:r>
      <w:r w:rsidRPr="002777BD">
        <w:rPr>
          <w:rFonts w:eastAsiaTheme="minorHAnsi"/>
          <w:b w:val="0"/>
          <w:szCs w:val="24"/>
          <w:lang w:val="en-US"/>
        </w:rPr>
        <w:t xml:space="preserve">. </w:t>
      </w:r>
      <w:proofErr w:type="spellStart"/>
      <w:r w:rsidRPr="002777BD">
        <w:rPr>
          <w:rFonts w:eastAsiaTheme="minorHAnsi"/>
          <w:b w:val="0"/>
          <w:szCs w:val="24"/>
          <w:lang w:val="en-US"/>
        </w:rPr>
        <w:t>Umpan</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balik</w:t>
      </w:r>
      <w:proofErr w:type="spellEnd"/>
      <w:r w:rsidRPr="002777BD">
        <w:rPr>
          <w:rFonts w:eastAsiaTheme="minorHAnsi"/>
          <w:b w:val="0"/>
          <w:szCs w:val="24"/>
          <w:lang w:val="en-US"/>
        </w:rPr>
        <w:t xml:space="preserve"> yang </w:t>
      </w:r>
      <w:proofErr w:type="spellStart"/>
      <w:r w:rsidRPr="002777BD">
        <w:rPr>
          <w:rFonts w:eastAsiaTheme="minorHAnsi"/>
          <w:b w:val="0"/>
          <w:szCs w:val="24"/>
          <w:lang w:val="en-US"/>
        </w:rPr>
        <w:t>diberikan</w:t>
      </w:r>
      <w:proofErr w:type="spellEnd"/>
      <w:r w:rsidRPr="002777BD">
        <w:rPr>
          <w:rFonts w:eastAsiaTheme="minorHAnsi"/>
          <w:b w:val="0"/>
          <w:szCs w:val="24"/>
          <w:lang w:val="en-US"/>
        </w:rPr>
        <w:t xml:space="preserve"> sesame </w:t>
      </w:r>
      <w:proofErr w:type="spellStart"/>
      <w:r w:rsidRPr="002777BD">
        <w:rPr>
          <w:rFonts w:eastAsiaTheme="minorHAnsi"/>
          <w:b w:val="0"/>
          <w:szCs w:val="24"/>
          <w:lang w:val="en-US"/>
        </w:rPr>
        <w:t>pasien</w:t>
      </w:r>
      <w:proofErr w:type="spellEnd"/>
      <w:r w:rsidRPr="002777BD">
        <w:rPr>
          <w:rFonts w:eastAsiaTheme="minorHAnsi"/>
          <w:b w:val="0"/>
          <w:szCs w:val="24"/>
          <w:lang w:val="en-US"/>
        </w:rPr>
        <w:t xml:space="preserve"> yang </w:t>
      </w:r>
      <w:proofErr w:type="spellStart"/>
      <w:r w:rsidRPr="002777BD">
        <w:rPr>
          <w:rFonts w:eastAsiaTheme="minorHAnsi"/>
          <w:b w:val="0"/>
          <w:szCs w:val="24"/>
          <w:lang w:val="en-US"/>
        </w:rPr>
        <w:t>sedang</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menjalani</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hemodialisa</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dapat</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memberikan</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lastRenderedPageBreak/>
        <w:t>peraaan</w:t>
      </w:r>
      <w:proofErr w:type="spellEnd"/>
      <w:r w:rsidRPr="002777BD">
        <w:rPr>
          <w:rFonts w:eastAsiaTheme="minorHAnsi"/>
          <w:b w:val="0"/>
          <w:szCs w:val="24"/>
          <w:lang w:val="en-US"/>
        </w:rPr>
        <w:t xml:space="preserve"> yang </w:t>
      </w:r>
      <w:proofErr w:type="spellStart"/>
      <w:r w:rsidRPr="002777BD">
        <w:rPr>
          <w:rFonts w:eastAsiaTheme="minorHAnsi"/>
          <w:b w:val="0"/>
          <w:szCs w:val="24"/>
          <w:lang w:val="en-US"/>
        </w:rPr>
        <w:t>nyaman</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maupun</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memberikan</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inspirasi-inspirasi</w:t>
      </w:r>
      <w:proofErr w:type="spellEnd"/>
      <w:r w:rsidRPr="002777BD">
        <w:rPr>
          <w:rFonts w:eastAsiaTheme="minorHAnsi"/>
          <w:b w:val="0"/>
          <w:szCs w:val="24"/>
          <w:lang w:val="en-US"/>
        </w:rPr>
        <w:t xml:space="preserve"> yang </w:t>
      </w:r>
      <w:proofErr w:type="spellStart"/>
      <w:r w:rsidRPr="002777BD">
        <w:rPr>
          <w:rFonts w:eastAsiaTheme="minorHAnsi"/>
          <w:b w:val="0"/>
          <w:szCs w:val="24"/>
          <w:lang w:val="en-US"/>
        </w:rPr>
        <w:t>dapat</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meningkatkan</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kesehatan</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mereka</w:t>
      </w:r>
      <w:proofErr w:type="spellEnd"/>
      <w:r w:rsidRPr="002777BD">
        <w:rPr>
          <w:rFonts w:eastAsiaTheme="minorHAnsi"/>
          <w:b w:val="0"/>
          <w:szCs w:val="24"/>
          <w:lang w:val="en-US"/>
        </w:rPr>
        <w:t xml:space="preserve">. </w:t>
      </w:r>
    </w:p>
    <w:p w:rsidR="002777BD" w:rsidRPr="002777BD" w:rsidRDefault="002777BD" w:rsidP="002777BD">
      <w:pPr>
        <w:pStyle w:val="ListParagraph"/>
        <w:spacing w:after="200" w:line="360" w:lineRule="auto"/>
        <w:ind w:left="786" w:firstLine="654"/>
        <w:jc w:val="both"/>
        <w:rPr>
          <w:rFonts w:eastAsiaTheme="minorHAnsi"/>
          <w:b w:val="0"/>
          <w:szCs w:val="24"/>
          <w:lang w:val="en-US"/>
        </w:rPr>
      </w:pPr>
      <w:proofErr w:type="spellStart"/>
      <w:r w:rsidRPr="002777BD">
        <w:rPr>
          <w:rFonts w:eastAsiaTheme="minorHAnsi"/>
          <w:b w:val="0"/>
          <w:szCs w:val="24"/>
          <w:lang w:val="en-US"/>
        </w:rPr>
        <w:t>Sesama</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kelompk</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memberikan</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dukungan</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emosional</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kepada</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teman</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dalam</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satu</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kelompok</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sehingga</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dapat</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mengurangi</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perasaan</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sendiri</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pada</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pasien</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Keterlibatan</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dalam</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kelompok</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merupakan</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keterlibatan</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individu</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dalam</w:t>
      </w:r>
      <w:proofErr w:type="spellEnd"/>
      <w:r w:rsidRPr="002777BD">
        <w:rPr>
          <w:rFonts w:eastAsiaTheme="minorHAnsi"/>
          <w:b w:val="0"/>
          <w:szCs w:val="24"/>
          <w:lang w:val="en-US"/>
        </w:rPr>
        <w:t xml:space="preserve"> proses yang </w:t>
      </w:r>
      <w:proofErr w:type="spellStart"/>
      <w:r w:rsidRPr="002777BD">
        <w:rPr>
          <w:rFonts w:eastAsiaTheme="minorHAnsi"/>
          <w:b w:val="0"/>
          <w:szCs w:val="24"/>
          <w:lang w:val="en-US"/>
        </w:rPr>
        <w:t>terkait</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dengan</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tugas</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kelompok</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seperti</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pertukaran</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informasi</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dan</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pembuatan</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keputusan</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kolaboratif</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dan</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seberapa</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banyak</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individu</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merasa</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dihormati</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dan</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didengarkan</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dalam</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kelompok</w:t>
      </w:r>
      <w:proofErr w:type="spellEnd"/>
      <w:r w:rsidRPr="002777BD">
        <w:rPr>
          <w:rFonts w:eastAsiaTheme="minorHAnsi"/>
          <w:b w:val="0"/>
          <w:szCs w:val="24"/>
          <w:lang w:val="en-US"/>
        </w:rPr>
        <w:t xml:space="preserve"> </w:t>
      </w:r>
      <w:proofErr w:type="gramStart"/>
      <w:r w:rsidRPr="002777BD">
        <w:rPr>
          <w:rFonts w:eastAsiaTheme="minorHAnsi"/>
          <w:b w:val="0"/>
          <w:szCs w:val="24"/>
          <w:lang w:val="en-US"/>
        </w:rPr>
        <w:t xml:space="preserve">( </w:t>
      </w:r>
      <w:proofErr w:type="spellStart"/>
      <w:r w:rsidRPr="002777BD">
        <w:rPr>
          <w:rFonts w:eastAsiaTheme="minorHAnsi"/>
          <w:b w:val="0"/>
          <w:szCs w:val="24"/>
          <w:lang w:val="en-US"/>
        </w:rPr>
        <w:t>Hobman</w:t>
      </w:r>
      <w:proofErr w:type="spellEnd"/>
      <w:proofErr w:type="gramEnd"/>
      <w:r w:rsidRPr="002777BD">
        <w:rPr>
          <w:rFonts w:eastAsiaTheme="minorHAnsi"/>
          <w:b w:val="0"/>
          <w:szCs w:val="24"/>
          <w:lang w:val="en-US"/>
        </w:rPr>
        <w:t xml:space="preserve"> </w:t>
      </w:r>
      <w:proofErr w:type="spellStart"/>
      <w:r w:rsidRPr="002777BD">
        <w:rPr>
          <w:rFonts w:eastAsiaTheme="minorHAnsi"/>
          <w:b w:val="0"/>
          <w:szCs w:val="24"/>
          <w:lang w:val="en-US"/>
        </w:rPr>
        <w:t>dkk</w:t>
      </w:r>
      <w:proofErr w:type="spellEnd"/>
      <w:r w:rsidRPr="002777BD">
        <w:rPr>
          <w:rFonts w:eastAsiaTheme="minorHAnsi"/>
          <w:b w:val="0"/>
          <w:szCs w:val="24"/>
          <w:lang w:val="en-US"/>
        </w:rPr>
        <w:t xml:space="preserve">., 2004). </w:t>
      </w:r>
      <w:proofErr w:type="spellStart"/>
      <w:r w:rsidRPr="002777BD">
        <w:rPr>
          <w:rFonts w:eastAsiaTheme="minorHAnsi"/>
          <w:b w:val="0"/>
          <w:szCs w:val="24"/>
          <w:lang w:val="en-US"/>
        </w:rPr>
        <w:t>Melalui</w:t>
      </w:r>
      <w:proofErr w:type="spellEnd"/>
      <w:r w:rsidRPr="002777BD">
        <w:rPr>
          <w:rFonts w:eastAsiaTheme="minorHAnsi"/>
          <w:b w:val="0"/>
          <w:szCs w:val="24"/>
          <w:lang w:val="en-US"/>
        </w:rPr>
        <w:t xml:space="preserve"> proses </w:t>
      </w:r>
      <w:proofErr w:type="spellStart"/>
      <w:r w:rsidRPr="002777BD">
        <w:rPr>
          <w:rFonts w:eastAsiaTheme="minorHAnsi"/>
          <w:b w:val="0"/>
          <w:szCs w:val="24"/>
          <w:lang w:val="en-US"/>
        </w:rPr>
        <w:t>mengamati</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dan</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membandingkan</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diri</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dengan</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pasien</w:t>
      </w:r>
      <w:proofErr w:type="spellEnd"/>
      <w:r w:rsidRPr="002777BD">
        <w:rPr>
          <w:rFonts w:eastAsiaTheme="minorHAnsi"/>
          <w:b w:val="0"/>
          <w:szCs w:val="24"/>
          <w:lang w:val="en-US"/>
        </w:rPr>
        <w:t xml:space="preserve"> yang </w:t>
      </w:r>
      <w:proofErr w:type="gramStart"/>
      <w:r w:rsidRPr="002777BD">
        <w:rPr>
          <w:rFonts w:eastAsiaTheme="minorHAnsi"/>
          <w:b w:val="0"/>
          <w:szCs w:val="24"/>
          <w:lang w:val="en-US"/>
        </w:rPr>
        <w:t>lain</w:t>
      </w:r>
      <w:proofErr w:type="gramEnd"/>
      <w:r w:rsidRPr="002777BD">
        <w:rPr>
          <w:rFonts w:eastAsiaTheme="minorHAnsi"/>
          <w:b w:val="0"/>
          <w:szCs w:val="24"/>
          <w:lang w:val="en-US"/>
        </w:rPr>
        <w:t xml:space="preserve"> </w:t>
      </w:r>
      <w:proofErr w:type="spellStart"/>
      <w:r w:rsidRPr="002777BD">
        <w:rPr>
          <w:rFonts w:eastAsiaTheme="minorHAnsi"/>
          <w:b w:val="0"/>
          <w:szCs w:val="24"/>
          <w:lang w:val="en-US"/>
        </w:rPr>
        <w:t>dapat</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memanajemen</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penyakitnya</w:t>
      </w:r>
      <w:proofErr w:type="spellEnd"/>
      <w:r w:rsidRPr="002777BD">
        <w:rPr>
          <w:rFonts w:eastAsiaTheme="minorHAnsi"/>
          <w:b w:val="0"/>
          <w:szCs w:val="24"/>
          <w:lang w:val="en-US"/>
        </w:rPr>
        <w:t xml:space="preserve">. </w:t>
      </w:r>
    </w:p>
    <w:p w:rsidR="002777BD" w:rsidRPr="002777BD" w:rsidRDefault="002777BD" w:rsidP="002777BD">
      <w:pPr>
        <w:pStyle w:val="ListParagraph"/>
        <w:spacing w:after="200" w:line="360" w:lineRule="auto"/>
        <w:ind w:left="786" w:firstLine="654"/>
        <w:jc w:val="both"/>
        <w:rPr>
          <w:rFonts w:eastAsiaTheme="minorHAnsi"/>
          <w:b w:val="0"/>
          <w:szCs w:val="24"/>
          <w:lang w:val="en-US"/>
        </w:rPr>
      </w:pPr>
      <w:proofErr w:type="spellStart"/>
      <w:r w:rsidRPr="002777BD">
        <w:rPr>
          <w:rFonts w:eastAsiaTheme="minorHAnsi"/>
          <w:b w:val="0"/>
          <w:szCs w:val="24"/>
          <w:lang w:val="en-US"/>
        </w:rPr>
        <w:t>Dalam</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suatu</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kelompok</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mempunyai</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kesamaan</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minat</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sikap</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atau</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keyakinan</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dan</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memiliki</w:t>
      </w:r>
      <w:proofErr w:type="spellEnd"/>
      <w:r w:rsidRPr="002777BD">
        <w:rPr>
          <w:rFonts w:eastAsiaTheme="minorHAnsi"/>
          <w:b w:val="0"/>
          <w:szCs w:val="24"/>
          <w:lang w:val="en-US"/>
        </w:rPr>
        <w:t xml:space="preserve"> rasa </w:t>
      </w:r>
      <w:proofErr w:type="spellStart"/>
      <w:r w:rsidRPr="002777BD">
        <w:rPr>
          <w:rFonts w:eastAsiaTheme="minorHAnsi"/>
          <w:b w:val="0"/>
          <w:szCs w:val="24"/>
          <w:lang w:val="en-US"/>
        </w:rPr>
        <w:t>saling</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tergantung</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untuk</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mencapai</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suatu</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kesehatatan</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jasmani</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dan</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rohani</w:t>
      </w:r>
      <w:proofErr w:type="spellEnd"/>
      <w:r w:rsidRPr="002777BD">
        <w:rPr>
          <w:rFonts w:eastAsiaTheme="minorHAnsi"/>
          <w:b w:val="0"/>
          <w:szCs w:val="24"/>
          <w:lang w:val="en-US"/>
        </w:rPr>
        <w:t xml:space="preserve"> (Vaughan </w:t>
      </w:r>
      <w:proofErr w:type="spellStart"/>
      <w:r w:rsidRPr="002777BD">
        <w:rPr>
          <w:rFonts w:eastAsiaTheme="minorHAnsi"/>
          <w:b w:val="0"/>
          <w:szCs w:val="24"/>
          <w:lang w:val="en-US"/>
        </w:rPr>
        <w:t>dan</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Vogg</w:t>
      </w:r>
      <w:proofErr w:type="spellEnd"/>
      <w:r w:rsidRPr="002777BD">
        <w:rPr>
          <w:rFonts w:eastAsiaTheme="minorHAnsi"/>
          <w:b w:val="0"/>
          <w:szCs w:val="24"/>
          <w:lang w:val="en-US"/>
        </w:rPr>
        <w:t xml:space="preserve">, 2005 </w:t>
      </w:r>
      <w:proofErr w:type="spellStart"/>
      <w:r w:rsidRPr="002777BD">
        <w:rPr>
          <w:rFonts w:eastAsiaTheme="minorHAnsi"/>
          <w:b w:val="0"/>
          <w:szCs w:val="24"/>
          <w:lang w:val="en-US"/>
        </w:rPr>
        <w:t>dalam</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Sarwono</w:t>
      </w:r>
      <w:proofErr w:type="spellEnd"/>
      <w:r w:rsidRPr="002777BD">
        <w:rPr>
          <w:rFonts w:eastAsiaTheme="minorHAnsi"/>
          <w:b w:val="0"/>
          <w:szCs w:val="24"/>
          <w:lang w:val="en-US"/>
        </w:rPr>
        <w:t>, 2009).</w:t>
      </w:r>
      <w:proofErr w:type="spellStart"/>
      <w:r w:rsidRPr="002777BD">
        <w:rPr>
          <w:rFonts w:eastAsiaTheme="minorHAnsi"/>
          <w:b w:val="0"/>
          <w:szCs w:val="24"/>
          <w:lang w:val="en-US"/>
        </w:rPr>
        <w:t>Keadaan</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ini</w:t>
      </w:r>
      <w:proofErr w:type="spellEnd"/>
      <w:r w:rsidRPr="002777BD">
        <w:rPr>
          <w:rFonts w:eastAsiaTheme="minorHAnsi"/>
          <w:b w:val="0"/>
          <w:szCs w:val="24"/>
          <w:lang w:val="en-US"/>
        </w:rPr>
        <w:t xml:space="preserve"> yang </w:t>
      </w:r>
      <w:proofErr w:type="spellStart"/>
      <w:r w:rsidRPr="002777BD">
        <w:rPr>
          <w:rFonts w:eastAsiaTheme="minorHAnsi"/>
          <w:b w:val="0"/>
          <w:szCs w:val="24"/>
          <w:lang w:val="en-US"/>
        </w:rPr>
        <w:t>menyebabkan</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kecemasan</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pasien</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menjadi</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menurun</w:t>
      </w:r>
      <w:proofErr w:type="spellEnd"/>
      <w:r w:rsidRPr="002777BD">
        <w:rPr>
          <w:rFonts w:eastAsiaTheme="minorHAnsi"/>
          <w:b w:val="0"/>
          <w:szCs w:val="24"/>
          <w:lang w:val="en-US"/>
        </w:rPr>
        <w:t xml:space="preserve">. Rasa </w:t>
      </w:r>
      <w:proofErr w:type="spellStart"/>
      <w:r w:rsidRPr="002777BD">
        <w:rPr>
          <w:rFonts w:eastAsiaTheme="minorHAnsi"/>
          <w:b w:val="0"/>
          <w:szCs w:val="24"/>
          <w:lang w:val="en-US"/>
        </w:rPr>
        <w:lastRenderedPageBreak/>
        <w:t>saling</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peduli</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dan</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menganggap</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bahwa</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ada</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teman</w:t>
      </w:r>
      <w:proofErr w:type="spellEnd"/>
      <w:r w:rsidRPr="002777BD">
        <w:rPr>
          <w:rFonts w:eastAsiaTheme="minorHAnsi"/>
          <w:b w:val="0"/>
          <w:szCs w:val="24"/>
          <w:lang w:val="en-US"/>
        </w:rPr>
        <w:t xml:space="preserve"> yang </w:t>
      </w:r>
      <w:proofErr w:type="spellStart"/>
      <w:r w:rsidRPr="002777BD">
        <w:rPr>
          <w:rFonts w:eastAsiaTheme="minorHAnsi"/>
          <w:b w:val="0"/>
          <w:szCs w:val="24"/>
          <w:lang w:val="en-US"/>
        </w:rPr>
        <w:t>juga</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mengalami</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atau</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menjalani</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penyakit</w:t>
      </w:r>
      <w:proofErr w:type="spellEnd"/>
      <w:r w:rsidRPr="002777BD">
        <w:rPr>
          <w:rFonts w:eastAsiaTheme="minorHAnsi"/>
          <w:b w:val="0"/>
          <w:szCs w:val="24"/>
          <w:lang w:val="en-US"/>
        </w:rPr>
        <w:t xml:space="preserve"> yang </w:t>
      </w:r>
      <w:proofErr w:type="spellStart"/>
      <w:proofErr w:type="gramStart"/>
      <w:r w:rsidRPr="002777BD">
        <w:rPr>
          <w:rFonts w:eastAsiaTheme="minorHAnsi"/>
          <w:b w:val="0"/>
          <w:szCs w:val="24"/>
          <w:lang w:val="en-US"/>
        </w:rPr>
        <w:t>sama</w:t>
      </w:r>
      <w:proofErr w:type="spellEnd"/>
      <w:proofErr w:type="gramEnd"/>
      <w:r w:rsidRPr="002777BD">
        <w:rPr>
          <w:rFonts w:eastAsiaTheme="minorHAnsi"/>
          <w:b w:val="0"/>
          <w:szCs w:val="24"/>
          <w:lang w:val="en-US"/>
        </w:rPr>
        <w:t xml:space="preserve"> </w:t>
      </w:r>
      <w:proofErr w:type="spellStart"/>
      <w:r w:rsidRPr="002777BD">
        <w:rPr>
          <w:rFonts w:eastAsiaTheme="minorHAnsi"/>
          <w:b w:val="0"/>
          <w:szCs w:val="24"/>
          <w:lang w:val="en-US"/>
        </w:rPr>
        <w:t>membuat</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perasaan</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menjadi</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lebih</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tenang</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dan</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mampu</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menerima</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apa</w:t>
      </w:r>
      <w:proofErr w:type="spellEnd"/>
      <w:r w:rsidRPr="002777BD">
        <w:rPr>
          <w:rFonts w:eastAsiaTheme="minorHAnsi"/>
          <w:b w:val="0"/>
          <w:szCs w:val="24"/>
          <w:lang w:val="en-US"/>
        </w:rPr>
        <w:t xml:space="preserve"> yang </w:t>
      </w:r>
      <w:proofErr w:type="spellStart"/>
      <w:r w:rsidRPr="002777BD">
        <w:rPr>
          <w:rFonts w:eastAsiaTheme="minorHAnsi"/>
          <w:b w:val="0"/>
          <w:szCs w:val="24"/>
          <w:lang w:val="en-US"/>
        </w:rPr>
        <w:t>terjadi</w:t>
      </w:r>
      <w:proofErr w:type="spellEnd"/>
      <w:r w:rsidRPr="002777BD">
        <w:rPr>
          <w:rFonts w:eastAsiaTheme="minorHAnsi"/>
          <w:b w:val="0"/>
          <w:szCs w:val="24"/>
          <w:lang w:val="en-US"/>
        </w:rPr>
        <w:t>.</w:t>
      </w:r>
    </w:p>
    <w:p w:rsidR="002777BD" w:rsidRDefault="002777BD" w:rsidP="002777BD">
      <w:pPr>
        <w:pStyle w:val="ListParagraph"/>
        <w:spacing w:after="200" w:line="360" w:lineRule="auto"/>
        <w:ind w:left="786" w:firstLine="654"/>
        <w:jc w:val="both"/>
        <w:rPr>
          <w:b w:val="0"/>
          <w:lang w:val="en-US"/>
        </w:rPr>
      </w:pPr>
      <w:r w:rsidRPr="002777BD">
        <w:rPr>
          <w:b w:val="0"/>
        </w:rPr>
        <w:t xml:space="preserve">Hasil </w:t>
      </w:r>
      <w:proofErr w:type="spellStart"/>
      <w:r w:rsidRPr="002777BD">
        <w:rPr>
          <w:rFonts w:eastAsiaTheme="minorHAnsi"/>
          <w:b w:val="0"/>
          <w:szCs w:val="24"/>
          <w:lang w:val="en-US"/>
        </w:rPr>
        <w:t>penelitian</w:t>
      </w:r>
      <w:proofErr w:type="spellEnd"/>
      <w:r>
        <w:rPr>
          <w:b w:val="0"/>
        </w:rPr>
        <w:t xml:space="preserve"> Helges</w:t>
      </w:r>
      <w:r>
        <w:rPr>
          <w:b w:val="0"/>
          <w:lang w:val="en-US"/>
        </w:rPr>
        <w:t xml:space="preserve">on </w:t>
      </w:r>
      <w:r w:rsidRPr="002777BD">
        <w:rPr>
          <w:b w:val="0"/>
        </w:rPr>
        <w:t xml:space="preserve">menunjukkan bahwa kelompok pasien kanker payudara stadium 1 dan 2 setelah didiagnosa yang mengikuti terapi self help group selama 8 minggu dengan sesi pertemuan 1 kali (60 menit) setiap minggunya mengalami peningkatan derajat kualitas hidup. </w:t>
      </w:r>
      <w:r w:rsidRPr="002777BD">
        <w:rPr>
          <w:b w:val="0"/>
          <w:lang w:val="en-US"/>
        </w:rPr>
        <w:t xml:space="preserve"> </w:t>
      </w:r>
    </w:p>
    <w:p w:rsidR="002777BD" w:rsidRPr="00955AE1" w:rsidRDefault="002777BD" w:rsidP="002777BD">
      <w:pPr>
        <w:numPr>
          <w:ilvl w:val="0"/>
          <w:numId w:val="3"/>
        </w:numPr>
        <w:spacing w:after="200" w:line="480" w:lineRule="auto"/>
        <w:contextualSpacing/>
        <w:jc w:val="both"/>
        <w:rPr>
          <w:rFonts w:eastAsiaTheme="minorHAnsi"/>
          <w:b w:val="0"/>
          <w:szCs w:val="24"/>
          <w:lang w:val="en-US"/>
        </w:rPr>
      </w:pPr>
      <w:proofErr w:type="spellStart"/>
      <w:r w:rsidRPr="00955AE1">
        <w:rPr>
          <w:rFonts w:eastAsiaTheme="minorHAnsi"/>
          <w:b w:val="0"/>
          <w:szCs w:val="24"/>
          <w:lang w:val="en-US"/>
        </w:rPr>
        <w:t>Perbedaan</w:t>
      </w:r>
      <w:proofErr w:type="spellEnd"/>
      <w:r w:rsidRPr="00955AE1">
        <w:rPr>
          <w:rFonts w:eastAsiaTheme="minorHAnsi"/>
          <w:b w:val="0"/>
          <w:szCs w:val="24"/>
          <w:lang w:val="en-US"/>
        </w:rPr>
        <w:t xml:space="preserve"> Tingkat </w:t>
      </w:r>
      <w:proofErr w:type="spellStart"/>
      <w:r w:rsidRPr="00955AE1">
        <w:rPr>
          <w:rFonts w:eastAsiaTheme="minorHAnsi"/>
          <w:b w:val="0"/>
          <w:szCs w:val="24"/>
          <w:lang w:val="en-US"/>
        </w:rPr>
        <w:t>Kecemasan</w:t>
      </w:r>
      <w:proofErr w:type="spellEnd"/>
      <w:r w:rsidRPr="00955AE1">
        <w:rPr>
          <w:rFonts w:eastAsiaTheme="minorHAnsi"/>
          <w:b w:val="0"/>
          <w:szCs w:val="24"/>
          <w:lang w:val="en-US"/>
        </w:rPr>
        <w:t xml:space="preserve"> </w:t>
      </w:r>
      <w:proofErr w:type="spellStart"/>
      <w:r w:rsidRPr="00955AE1">
        <w:rPr>
          <w:rFonts w:eastAsiaTheme="minorHAnsi"/>
          <w:b w:val="0"/>
          <w:szCs w:val="24"/>
          <w:lang w:val="en-US"/>
        </w:rPr>
        <w:t>Sebelum</w:t>
      </w:r>
      <w:proofErr w:type="spellEnd"/>
      <w:r w:rsidRPr="00955AE1">
        <w:rPr>
          <w:rFonts w:eastAsiaTheme="minorHAnsi"/>
          <w:b w:val="0"/>
          <w:szCs w:val="24"/>
          <w:lang w:val="en-US"/>
        </w:rPr>
        <w:t xml:space="preserve"> </w:t>
      </w:r>
      <w:proofErr w:type="spellStart"/>
      <w:r w:rsidRPr="00955AE1">
        <w:rPr>
          <w:rFonts w:eastAsiaTheme="minorHAnsi"/>
          <w:b w:val="0"/>
          <w:szCs w:val="24"/>
          <w:lang w:val="en-US"/>
        </w:rPr>
        <w:t>dan</w:t>
      </w:r>
      <w:proofErr w:type="spellEnd"/>
      <w:r w:rsidRPr="00955AE1">
        <w:rPr>
          <w:rFonts w:eastAsiaTheme="minorHAnsi"/>
          <w:b w:val="0"/>
          <w:szCs w:val="24"/>
          <w:lang w:val="en-US"/>
        </w:rPr>
        <w:t xml:space="preserve"> </w:t>
      </w:r>
      <w:proofErr w:type="spellStart"/>
      <w:r w:rsidRPr="00955AE1">
        <w:rPr>
          <w:rFonts w:eastAsiaTheme="minorHAnsi"/>
          <w:b w:val="0"/>
          <w:szCs w:val="24"/>
          <w:lang w:val="en-US"/>
        </w:rPr>
        <w:t>sesudah</w:t>
      </w:r>
      <w:proofErr w:type="spellEnd"/>
      <w:r w:rsidRPr="00955AE1">
        <w:rPr>
          <w:rFonts w:eastAsiaTheme="minorHAnsi"/>
          <w:b w:val="0"/>
          <w:szCs w:val="24"/>
          <w:lang w:val="en-US"/>
        </w:rPr>
        <w:t xml:space="preserve"> </w:t>
      </w:r>
      <w:proofErr w:type="spellStart"/>
      <w:r w:rsidRPr="00955AE1">
        <w:rPr>
          <w:rFonts w:eastAsiaTheme="minorHAnsi"/>
          <w:b w:val="0"/>
          <w:szCs w:val="24"/>
          <w:lang w:val="en-US"/>
        </w:rPr>
        <w:t>diberikan</w:t>
      </w:r>
      <w:proofErr w:type="spellEnd"/>
      <w:r w:rsidRPr="00955AE1">
        <w:rPr>
          <w:rFonts w:eastAsiaTheme="minorHAnsi"/>
          <w:b w:val="0"/>
          <w:szCs w:val="24"/>
          <w:lang w:val="en-US"/>
        </w:rPr>
        <w:t xml:space="preserve"> </w:t>
      </w:r>
      <w:proofErr w:type="spellStart"/>
      <w:r w:rsidRPr="00955AE1">
        <w:rPr>
          <w:rFonts w:eastAsiaTheme="minorHAnsi"/>
          <w:b w:val="0"/>
          <w:szCs w:val="24"/>
          <w:lang w:val="en-US"/>
        </w:rPr>
        <w:t>Terapi</w:t>
      </w:r>
      <w:proofErr w:type="spellEnd"/>
      <w:r w:rsidRPr="00955AE1">
        <w:rPr>
          <w:rFonts w:eastAsiaTheme="minorHAnsi"/>
          <w:b w:val="0"/>
          <w:szCs w:val="24"/>
          <w:lang w:val="en-US"/>
        </w:rPr>
        <w:t xml:space="preserve"> </w:t>
      </w:r>
      <w:r w:rsidRPr="00955AE1">
        <w:rPr>
          <w:rFonts w:eastAsiaTheme="minorHAnsi"/>
          <w:b w:val="0"/>
          <w:i/>
          <w:szCs w:val="24"/>
          <w:lang w:val="en-US"/>
        </w:rPr>
        <w:t>Support Group</w:t>
      </w:r>
    </w:p>
    <w:p w:rsidR="002777BD" w:rsidRPr="002777BD" w:rsidRDefault="002777BD" w:rsidP="002777BD">
      <w:pPr>
        <w:pStyle w:val="ListParagraph"/>
        <w:spacing w:after="200" w:line="360" w:lineRule="auto"/>
        <w:ind w:left="786" w:firstLine="654"/>
        <w:jc w:val="both"/>
        <w:rPr>
          <w:rFonts w:eastAsiaTheme="minorHAnsi"/>
          <w:b w:val="0"/>
          <w:szCs w:val="24"/>
          <w:lang w:val="en-US"/>
        </w:rPr>
      </w:pPr>
      <w:proofErr w:type="spellStart"/>
      <w:r w:rsidRPr="002777BD">
        <w:rPr>
          <w:rFonts w:eastAsiaTheme="minorHAnsi"/>
          <w:b w:val="0"/>
          <w:szCs w:val="24"/>
          <w:lang w:val="en-US"/>
        </w:rPr>
        <w:t>Berdasarkan</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hasil</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penelitian</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menunjukkan</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bahwa</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terjadi</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penurunan</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tingkat</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kecemasan</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pada</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pasien</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setelah</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menjalani</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terapi</w:t>
      </w:r>
      <w:proofErr w:type="spellEnd"/>
      <w:r w:rsidRPr="002777BD">
        <w:rPr>
          <w:rFonts w:eastAsiaTheme="minorHAnsi"/>
          <w:b w:val="0"/>
          <w:szCs w:val="24"/>
          <w:lang w:val="en-US"/>
        </w:rPr>
        <w:t xml:space="preserve"> </w:t>
      </w:r>
      <w:r w:rsidRPr="002777BD">
        <w:rPr>
          <w:rFonts w:eastAsiaTheme="minorHAnsi"/>
          <w:b w:val="0"/>
          <w:i/>
          <w:szCs w:val="24"/>
          <w:lang w:val="en-US"/>
        </w:rPr>
        <w:t>support group.</w:t>
      </w:r>
      <w:r w:rsidRPr="002777BD">
        <w:rPr>
          <w:rFonts w:asciiTheme="minorHAnsi" w:eastAsiaTheme="minorHAnsi" w:hAnsiTheme="minorHAnsi" w:cstheme="minorBidi"/>
          <w:b w:val="0"/>
          <w:sz w:val="22"/>
          <w:lang w:val="en-US"/>
        </w:rPr>
        <w:t xml:space="preserve"> </w:t>
      </w:r>
      <w:proofErr w:type="spellStart"/>
      <w:r w:rsidRPr="002777BD">
        <w:rPr>
          <w:rFonts w:eastAsiaTheme="minorHAnsi"/>
          <w:b w:val="0"/>
          <w:szCs w:val="24"/>
          <w:lang w:val="en-US"/>
        </w:rPr>
        <w:t>Menurut</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Rabinowidz</w:t>
      </w:r>
      <w:proofErr w:type="spellEnd"/>
      <w:r w:rsidRPr="002777BD">
        <w:rPr>
          <w:rFonts w:eastAsiaTheme="minorHAnsi"/>
          <w:b w:val="0"/>
          <w:szCs w:val="24"/>
          <w:lang w:val="en-US"/>
        </w:rPr>
        <w:t xml:space="preserve"> (2009) peer support group </w:t>
      </w:r>
      <w:proofErr w:type="spellStart"/>
      <w:r w:rsidRPr="002777BD">
        <w:rPr>
          <w:rFonts w:eastAsiaTheme="minorHAnsi"/>
          <w:b w:val="0"/>
          <w:szCs w:val="24"/>
          <w:lang w:val="en-US"/>
        </w:rPr>
        <w:t>dapat</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memberikan</w:t>
      </w:r>
      <w:proofErr w:type="spellEnd"/>
      <w:r w:rsidRPr="002777BD">
        <w:rPr>
          <w:rFonts w:eastAsiaTheme="minorHAnsi"/>
          <w:b w:val="0"/>
          <w:szCs w:val="24"/>
          <w:lang w:val="en-US"/>
        </w:rPr>
        <w:t xml:space="preserve"> support </w:t>
      </w:r>
      <w:proofErr w:type="spellStart"/>
      <w:r w:rsidRPr="002777BD">
        <w:rPr>
          <w:rFonts w:eastAsiaTheme="minorHAnsi"/>
          <w:b w:val="0"/>
          <w:szCs w:val="24"/>
          <w:lang w:val="en-US"/>
        </w:rPr>
        <w:t>terhadap</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sesama</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anggota</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dan</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membuat</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penyelesaian</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masalah</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secara</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lebih</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baik</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dengan</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cara</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berbagi</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perasaan</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dan</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pengalaman</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lastRenderedPageBreak/>
        <w:t>saling</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mendengarkan</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satu</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sama</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lain</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membantu</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sesama</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anggota</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kelompok</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untuk</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berbagi</w:t>
      </w:r>
      <w:proofErr w:type="spellEnd"/>
      <w:r w:rsidRPr="002777BD">
        <w:rPr>
          <w:rFonts w:eastAsiaTheme="minorHAnsi"/>
          <w:b w:val="0"/>
          <w:szCs w:val="24"/>
          <w:lang w:val="en-US"/>
        </w:rPr>
        <w:t xml:space="preserve"> ide-ide </w:t>
      </w:r>
      <w:proofErr w:type="spellStart"/>
      <w:r w:rsidRPr="002777BD">
        <w:rPr>
          <w:rFonts w:eastAsiaTheme="minorHAnsi"/>
          <w:b w:val="0"/>
          <w:szCs w:val="24"/>
          <w:lang w:val="en-US"/>
        </w:rPr>
        <w:t>dan</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informasi</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serta</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memberikan</w:t>
      </w:r>
      <w:proofErr w:type="spellEnd"/>
      <w:r w:rsidRPr="002777BD">
        <w:rPr>
          <w:rFonts w:eastAsiaTheme="minorHAnsi"/>
          <w:b w:val="0"/>
          <w:szCs w:val="24"/>
          <w:lang w:val="en-US"/>
        </w:rPr>
        <w:t xml:space="preserve"> support, </w:t>
      </w:r>
      <w:proofErr w:type="spellStart"/>
      <w:r w:rsidRPr="002777BD">
        <w:rPr>
          <w:rFonts w:eastAsiaTheme="minorHAnsi"/>
          <w:b w:val="0"/>
          <w:szCs w:val="24"/>
          <w:lang w:val="en-US"/>
        </w:rPr>
        <w:t>meningkatkan</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kepedulian</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antar</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sesama</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anggota</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sehingga</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tercapainya</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perasaan</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aman</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dan</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sejahtera</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dan</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menghilangkan</w:t>
      </w:r>
      <w:proofErr w:type="spellEnd"/>
      <w:r w:rsidRPr="002777BD">
        <w:rPr>
          <w:rFonts w:eastAsiaTheme="minorHAnsi"/>
          <w:b w:val="0"/>
          <w:szCs w:val="24"/>
          <w:lang w:val="en-US"/>
        </w:rPr>
        <w:t xml:space="preserve"> rasa </w:t>
      </w:r>
      <w:proofErr w:type="spellStart"/>
      <w:r w:rsidRPr="002777BD">
        <w:rPr>
          <w:rFonts w:eastAsiaTheme="minorHAnsi"/>
          <w:b w:val="0"/>
          <w:szCs w:val="24"/>
          <w:lang w:val="en-US"/>
        </w:rPr>
        <w:t>takut</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dan</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kecemasan</w:t>
      </w:r>
      <w:proofErr w:type="spellEnd"/>
      <w:r w:rsidRPr="002777BD">
        <w:rPr>
          <w:rFonts w:eastAsiaTheme="minorHAnsi"/>
          <w:b w:val="0"/>
          <w:szCs w:val="24"/>
          <w:lang w:val="en-US"/>
        </w:rPr>
        <w:t>.</w:t>
      </w:r>
    </w:p>
    <w:p w:rsidR="002777BD" w:rsidRDefault="002777BD" w:rsidP="002777BD">
      <w:pPr>
        <w:pStyle w:val="ListParagraph"/>
        <w:spacing w:after="200" w:line="360" w:lineRule="auto"/>
        <w:ind w:left="786" w:firstLine="654"/>
        <w:jc w:val="both"/>
        <w:rPr>
          <w:rFonts w:eastAsiaTheme="minorHAnsi"/>
          <w:b w:val="0"/>
          <w:szCs w:val="24"/>
          <w:lang w:val="en-US"/>
        </w:rPr>
      </w:pPr>
      <w:proofErr w:type="spellStart"/>
      <w:r w:rsidRPr="002777BD">
        <w:rPr>
          <w:rFonts w:eastAsiaTheme="minorHAnsi"/>
          <w:b w:val="0"/>
          <w:szCs w:val="24"/>
          <w:lang w:val="en-US"/>
        </w:rPr>
        <w:t>Pelaksanaan</w:t>
      </w:r>
      <w:proofErr w:type="spellEnd"/>
      <w:r w:rsidRPr="002777BD">
        <w:rPr>
          <w:rFonts w:eastAsiaTheme="minorHAnsi"/>
          <w:b w:val="0"/>
          <w:szCs w:val="24"/>
          <w:lang w:val="en-US"/>
        </w:rPr>
        <w:t xml:space="preserve"> </w:t>
      </w:r>
      <w:r w:rsidRPr="002777BD">
        <w:rPr>
          <w:rFonts w:eastAsiaTheme="minorHAnsi"/>
          <w:b w:val="0"/>
          <w:i/>
          <w:szCs w:val="24"/>
          <w:lang w:val="en-US"/>
        </w:rPr>
        <w:t>support group</w:t>
      </w:r>
      <w:r w:rsidRPr="002777BD">
        <w:rPr>
          <w:rFonts w:eastAsiaTheme="minorHAnsi"/>
          <w:b w:val="0"/>
          <w:szCs w:val="24"/>
          <w:lang w:val="en-US"/>
        </w:rPr>
        <w:t xml:space="preserve"> </w:t>
      </w:r>
      <w:proofErr w:type="spellStart"/>
      <w:r w:rsidRPr="002777BD">
        <w:rPr>
          <w:rFonts w:eastAsiaTheme="minorHAnsi"/>
          <w:b w:val="0"/>
          <w:szCs w:val="24"/>
          <w:lang w:val="en-US"/>
        </w:rPr>
        <w:t>dapat</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meningkatkan</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kemampuan</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pasien</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untuk</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menyelesaikan</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masalah</w:t>
      </w:r>
      <w:proofErr w:type="spellEnd"/>
      <w:r w:rsidRPr="002777BD">
        <w:rPr>
          <w:rFonts w:eastAsiaTheme="minorHAnsi"/>
          <w:b w:val="0"/>
          <w:szCs w:val="24"/>
          <w:lang w:val="en-US"/>
        </w:rPr>
        <w:t xml:space="preserve"> yang </w:t>
      </w:r>
      <w:proofErr w:type="spellStart"/>
      <w:r w:rsidRPr="002777BD">
        <w:rPr>
          <w:rFonts w:eastAsiaTheme="minorHAnsi"/>
          <w:b w:val="0"/>
          <w:szCs w:val="24"/>
          <w:lang w:val="en-US"/>
        </w:rPr>
        <w:t>dihadapi</w:t>
      </w:r>
      <w:proofErr w:type="spellEnd"/>
      <w:r w:rsidRPr="002777BD">
        <w:rPr>
          <w:rFonts w:eastAsiaTheme="minorHAnsi"/>
          <w:b w:val="0"/>
          <w:szCs w:val="24"/>
          <w:lang w:val="en-US"/>
        </w:rPr>
        <w:t xml:space="preserve">. </w:t>
      </w:r>
      <w:proofErr w:type="gramStart"/>
      <w:r w:rsidRPr="002777BD">
        <w:rPr>
          <w:rFonts w:eastAsiaTheme="minorHAnsi"/>
          <w:b w:val="0"/>
          <w:szCs w:val="24"/>
          <w:lang w:val="en-US"/>
        </w:rPr>
        <w:t>al</w:t>
      </w:r>
      <w:proofErr w:type="gramEnd"/>
      <w:r w:rsidRPr="002777BD">
        <w:rPr>
          <w:rFonts w:eastAsiaTheme="minorHAnsi"/>
          <w:b w:val="0"/>
          <w:szCs w:val="24"/>
          <w:lang w:val="en-US"/>
        </w:rPr>
        <w:t xml:space="preserve"> yang </w:t>
      </w:r>
      <w:proofErr w:type="spellStart"/>
      <w:r w:rsidRPr="002777BD">
        <w:rPr>
          <w:rFonts w:eastAsiaTheme="minorHAnsi"/>
          <w:b w:val="0"/>
          <w:szCs w:val="24"/>
          <w:lang w:val="en-US"/>
        </w:rPr>
        <w:t>sama</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juga</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diungkapkan</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oleh</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Djunaidi</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Sukmayanti</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dan</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Nitya</w:t>
      </w:r>
      <w:proofErr w:type="spellEnd"/>
      <w:r w:rsidRPr="002777BD">
        <w:rPr>
          <w:rFonts w:eastAsiaTheme="minorHAnsi"/>
          <w:b w:val="0"/>
          <w:szCs w:val="24"/>
          <w:lang w:val="en-US"/>
        </w:rPr>
        <w:t xml:space="preserve"> (2006) </w:t>
      </w:r>
      <w:proofErr w:type="spellStart"/>
      <w:r w:rsidRPr="002777BD">
        <w:rPr>
          <w:rFonts w:eastAsiaTheme="minorHAnsi"/>
          <w:b w:val="0"/>
          <w:szCs w:val="24"/>
          <w:lang w:val="en-US"/>
        </w:rPr>
        <w:t>pada</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kelompok</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dukungan</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ini</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bisa</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membuat</w:t>
      </w:r>
      <w:proofErr w:type="spellEnd"/>
      <w:r w:rsidRPr="002777BD">
        <w:rPr>
          <w:rFonts w:eastAsiaTheme="minorHAnsi"/>
          <w:b w:val="0"/>
          <w:szCs w:val="24"/>
          <w:lang w:val="en-US"/>
        </w:rPr>
        <w:t xml:space="preserve"> orang </w:t>
      </w:r>
      <w:proofErr w:type="spellStart"/>
      <w:r w:rsidRPr="002777BD">
        <w:rPr>
          <w:rFonts w:eastAsiaTheme="minorHAnsi"/>
          <w:b w:val="0"/>
          <w:szCs w:val="24"/>
          <w:lang w:val="en-US"/>
        </w:rPr>
        <w:t>merasa</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jauh</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lebih</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nyaman</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untuk</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terbuka</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tentang</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masalahnya</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Berbicara</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dengan</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anggota</w:t>
      </w:r>
      <w:proofErr w:type="spellEnd"/>
      <w:r w:rsidRPr="002777BD">
        <w:rPr>
          <w:rFonts w:eastAsiaTheme="minorHAnsi"/>
          <w:b w:val="0"/>
          <w:szCs w:val="24"/>
          <w:lang w:val="en-US"/>
        </w:rPr>
        <w:t xml:space="preserve"> </w:t>
      </w:r>
      <w:proofErr w:type="gramStart"/>
      <w:r w:rsidRPr="002777BD">
        <w:rPr>
          <w:rFonts w:eastAsiaTheme="minorHAnsi"/>
          <w:b w:val="0"/>
          <w:szCs w:val="24"/>
          <w:lang w:val="en-US"/>
        </w:rPr>
        <w:t>lain</w:t>
      </w:r>
      <w:proofErr w:type="gramEnd"/>
      <w:r w:rsidRPr="002777BD">
        <w:rPr>
          <w:rFonts w:eastAsiaTheme="minorHAnsi"/>
          <w:b w:val="0"/>
          <w:szCs w:val="24"/>
          <w:lang w:val="en-US"/>
        </w:rPr>
        <w:t xml:space="preserve"> </w:t>
      </w:r>
      <w:proofErr w:type="spellStart"/>
      <w:r w:rsidRPr="002777BD">
        <w:rPr>
          <w:rFonts w:eastAsiaTheme="minorHAnsi"/>
          <w:b w:val="0"/>
          <w:szCs w:val="24"/>
          <w:lang w:val="en-US"/>
        </w:rPr>
        <w:t>dalam</w:t>
      </w:r>
      <w:proofErr w:type="spellEnd"/>
      <w:r w:rsidRPr="002777BD">
        <w:rPr>
          <w:rFonts w:eastAsiaTheme="minorHAnsi"/>
          <w:b w:val="0"/>
          <w:szCs w:val="24"/>
          <w:lang w:val="en-US"/>
        </w:rPr>
        <w:t xml:space="preserve"> </w:t>
      </w:r>
      <w:r w:rsidRPr="002777BD">
        <w:rPr>
          <w:rFonts w:eastAsiaTheme="minorHAnsi"/>
          <w:b w:val="0"/>
          <w:i/>
          <w:szCs w:val="24"/>
          <w:lang w:val="en-US"/>
        </w:rPr>
        <w:t>support group</w:t>
      </w:r>
      <w:r w:rsidRPr="002777BD">
        <w:rPr>
          <w:rFonts w:eastAsiaTheme="minorHAnsi"/>
          <w:b w:val="0"/>
          <w:szCs w:val="24"/>
          <w:lang w:val="en-US"/>
        </w:rPr>
        <w:t xml:space="preserve"> </w:t>
      </w:r>
      <w:proofErr w:type="spellStart"/>
      <w:r w:rsidRPr="002777BD">
        <w:rPr>
          <w:rFonts w:eastAsiaTheme="minorHAnsi"/>
          <w:b w:val="0"/>
          <w:szCs w:val="24"/>
          <w:lang w:val="en-US"/>
        </w:rPr>
        <w:t>dapat</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mengurangi</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ketakutan</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kecemasan</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meningkatkan</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harga</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diri</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dan</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membantu</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meningkatkan</w:t>
      </w:r>
      <w:proofErr w:type="spellEnd"/>
      <w:r w:rsidRPr="002777BD">
        <w:rPr>
          <w:rFonts w:eastAsiaTheme="minorHAnsi"/>
          <w:b w:val="0"/>
          <w:szCs w:val="24"/>
          <w:lang w:val="en-US"/>
        </w:rPr>
        <w:t xml:space="preserve"> rasa </w:t>
      </w:r>
      <w:proofErr w:type="spellStart"/>
      <w:r w:rsidRPr="002777BD">
        <w:rPr>
          <w:rFonts w:eastAsiaTheme="minorHAnsi"/>
          <w:b w:val="0"/>
          <w:szCs w:val="24"/>
          <w:lang w:val="en-US"/>
        </w:rPr>
        <w:t>kesejahteraan</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secara</w:t>
      </w:r>
      <w:proofErr w:type="spellEnd"/>
      <w:r w:rsidRPr="002777BD">
        <w:rPr>
          <w:rFonts w:eastAsiaTheme="minorHAnsi"/>
          <w:b w:val="0"/>
          <w:szCs w:val="24"/>
          <w:lang w:val="en-US"/>
        </w:rPr>
        <w:t xml:space="preserve"> </w:t>
      </w:r>
      <w:proofErr w:type="spellStart"/>
      <w:r w:rsidRPr="002777BD">
        <w:rPr>
          <w:rFonts w:eastAsiaTheme="minorHAnsi"/>
          <w:b w:val="0"/>
          <w:szCs w:val="24"/>
          <w:lang w:val="en-US"/>
        </w:rPr>
        <w:t>keseluruhan</w:t>
      </w:r>
      <w:proofErr w:type="spellEnd"/>
      <w:r w:rsidRPr="002777BD">
        <w:rPr>
          <w:rFonts w:eastAsiaTheme="minorHAnsi"/>
          <w:b w:val="0"/>
          <w:szCs w:val="24"/>
          <w:lang w:val="en-US"/>
        </w:rPr>
        <w:t>.</w:t>
      </w:r>
    </w:p>
    <w:p w:rsidR="001354BC" w:rsidRDefault="001354BC" w:rsidP="001354BC">
      <w:pPr>
        <w:spacing w:after="200" w:line="360" w:lineRule="auto"/>
        <w:jc w:val="both"/>
        <w:rPr>
          <w:rFonts w:eastAsiaTheme="minorHAnsi"/>
          <w:szCs w:val="24"/>
          <w:lang w:val="en-US"/>
        </w:rPr>
      </w:pPr>
      <w:r>
        <w:rPr>
          <w:rFonts w:eastAsiaTheme="minorHAnsi"/>
          <w:b w:val="0"/>
          <w:szCs w:val="24"/>
          <w:lang w:val="en-US"/>
        </w:rPr>
        <w:tab/>
      </w:r>
      <w:r w:rsidRPr="001354BC">
        <w:rPr>
          <w:rFonts w:eastAsiaTheme="minorHAnsi"/>
          <w:szCs w:val="24"/>
          <w:lang w:val="en-US"/>
        </w:rPr>
        <w:t>KESIMPULAN DAN SARAN</w:t>
      </w:r>
    </w:p>
    <w:p w:rsidR="001354BC" w:rsidRDefault="001354BC" w:rsidP="001354BC">
      <w:pPr>
        <w:spacing w:after="200" w:line="360" w:lineRule="auto"/>
        <w:jc w:val="both"/>
        <w:rPr>
          <w:rFonts w:eastAsiaTheme="minorHAnsi"/>
          <w:szCs w:val="24"/>
          <w:lang w:val="en-US"/>
        </w:rPr>
      </w:pPr>
      <w:r>
        <w:rPr>
          <w:rFonts w:eastAsiaTheme="minorHAnsi"/>
          <w:szCs w:val="24"/>
          <w:lang w:val="en-US"/>
        </w:rPr>
        <w:tab/>
      </w:r>
      <w:proofErr w:type="spellStart"/>
      <w:r w:rsidRPr="001354BC">
        <w:rPr>
          <w:rFonts w:eastAsiaTheme="minorHAnsi"/>
          <w:szCs w:val="24"/>
          <w:lang w:val="en-US"/>
        </w:rPr>
        <w:t>Kesimpulan</w:t>
      </w:r>
      <w:proofErr w:type="spellEnd"/>
    </w:p>
    <w:p w:rsidR="001354BC" w:rsidRDefault="001354BC" w:rsidP="00587A79">
      <w:pPr>
        <w:spacing w:after="200" w:line="360" w:lineRule="auto"/>
        <w:ind w:left="709" w:firstLine="709"/>
        <w:jc w:val="both"/>
        <w:rPr>
          <w:rFonts w:eastAsiaTheme="minorHAnsi"/>
          <w:b w:val="0"/>
          <w:i/>
          <w:szCs w:val="24"/>
          <w:lang w:val="en-US"/>
        </w:rPr>
      </w:pPr>
      <w:r>
        <w:rPr>
          <w:rFonts w:eastAsiaTheme="minorHAnsi"/>
          <w:szCs w:val="24"/>
          <w:lang w:val="en-US"/>
        </w:rPr>
        <w:tab/>
      </w:r>
      <w:proofErr w:type="spellStart"/>
      <w:proofErr w:type="gramStart"/>
      <w:r>
        <w:rPr>
          <w:rFonts w:eastAsiaTheme="minorHAnsi"/>
          <w:b w:val="0"/>
          <w:szCs w:val="24"/>
          <w:lang w:val="en-US"/>
        </w:rPr>
        <w:t>Mayoritas</w:t>
      </w:r>
      <w:proofErr w:type="spellEnd"/>
      <w:r>
        <w:rPr>
          <w:rFonts w:eastAsiaTheme="minorHAnsi"/>
          <w:b w:val="0"/>
          <w:szCs w:val="24"/>
          <w:lang w:val="en-US"/>
        </w:rPr>
        <w:t xml:space="preserve"> </w:t>
      </w:r>
      <w:proofErr w:type="spellStart"/>
      <w:r w:rsidR="00C43F5F">
        <w:rPr>
          <w:rFonts w:eastAsiaTheme="minorHAnsi"/>
          <w:b w:val="0"/>
          <w:szCs w:val="24"/>
          <w:lang w:val="en-US"/>
        </w:rPr>
        <w:t>pasien</w:t>
      </w:r>
      <w:proofErr w:type="spellEnd"/>
      <w:r w:rsidR="00C43F5F">
        <w:rPr>
          <w:rFonts w:eastAsiaTheme="minorHAnsi"/>
          <w:b w:val="0"/>
          <w:szCs w:val="24"/>
          <w:lang w:val="en-US"/>
        </w:rPr>
        <w:t xml:space="preserve"> yang </w:t>
      </w:r>
      <w:proofErr w:type="spellStart"/>
      <w:r w:rsidR="00C43F5F">
        <w:rPr>
          <w:rFonts w:eastAsiaTheme="minorHAnsi"/>
          <w:b w:val="0"/>
          <w:szCs w:val="24"/>
          <w:lang w:val="en-US"/>
        </w:rPr>
        <w:t>menjalani</w:t>
      </w:r>
      <w:proofErr w:type="spellEnd"/>
      <w:r w:rsidR="00C43F5F">
        <w:rPr>
          <w:rFonts w:eastAsiaTheme="minorHAnsi"/>
          <w:b w:val="0"/>
          <w:szCs w:val="24"/>
          <w:lang w:val="en-US"/>
        </w:rPr>
        <w:t xml:space="preserve"> </w:t>
      </w:r>
      <w:proofErr w:type="spellStart"/>
      <w:r w:rsidR="00C43F5F">
        <w:rPr>
          <w:rFonts w:eastAsiaTheme="minorHAnsi"/>
          <w:b w:val="0"/>
          <w:szCs w:val="24"/>
          <w:lang w:val="en-US"/>
        </w:rPr>
        <w:t>hemodialisa</w:t>
      </w:r>
      <w:proofErr w:type="spellEnd"/>
      <w:r w:rsidR="00C43F5F">
        <w:rPr>
          <w:rFonts w:eastAsiaTheme="minorHAnsi"/>
          <w:b w:val="0"/>
          <w:szCs w:val="24"/>
          <w:lang w:val="en-US"/>
        </w:rPr>
        <w:t xml:space="preserve"> </w:t>
      </w:r>
      <w:proofErr w:type="spellStart"/>
      <w:r w:rsidR="00C43F5F">
        <w:rPr>
          <w:rFonts w:eastAsiaTheme="minorHAnsi"/>
          <w:b w:val="0"/>
          <w:szCs w:val="24"/>
          <w:lang w:val="en-US"/>
        </w:rPr>
        <w:t>mengalami</w:t>
      </w:r>
      <w:proofErr w:type="spellEnd"/>
      <w:r w:rsidR="00C43F5F">
        <w:rPr>
          <w:rFonts w:eastAsiaTheme="minorHAnsi"/>
          <w:b w:val="0"/>
          <w:szCs w:val="24"/>
          <w:lang w:val="en-US"/>
        </w:rPr>
        <w:t xml:space="preserve"> </w:t>
      </w:r>
      <w:proofErr w:type="spellStart"/>
      <w:r w:rsidR="00C43F5F">
        <w:rPr>
          <w:rFonts w:eastAsiaTheme="minorHAnsi"/>
          <w:b w:val="0"/>
          <w:szCs w:val="24"/>
          <w:lang w:val="en-US"/>
        </w:rPr>
        <w:t>penurunan</w:t>
      </w:r>
      <w:proofErr w:type="spellEnd"/>
      <w:r w:rsidR="00C43F5F">
        <w:rPr>
          <w:rFonts w:eastAsiaTheme="minorHAnsi"/>
          <w:b w:val="0"/>
          <w:szCs w:val="24"/>
          <w:lang w:val="en-US"/>
        </w:rPr>
        <w:t xml:space="preserve"> </w:t>
      </w:r>
      <w:proofErr w:type="spellStart"/>
      <w:r w:rsidR="00C43F5F">
        <w:rPr>
          <w:rFonts w:eastAsiaTheme="minorHAnsi"/>
          <w:b w:val="0"/>
          <w:szCs w:val="24"/>
          <w:lang w:val="en-US"/>
        </w:rPr>
        <w:t>tingkat</w:t>
      </w:r>
      <w:proofErr w:type="spellEnd"/>
      <w:r w:rsidR="00C43F5F">
        <w:rPr>
          <w:rFonts w:eastAsiaTheme="minorHAnsi"/>
          <w:b w:val="0"/>
          <w:szCs w:val="24"/>
          <w:lang w:val="en-US"/>
        </w:rPr>
        <w:t xml:space="preserve"> </w:t>
      </w:r>
      <w:proofErr w:type="spellStart"/>
      <w:r w:rsidR="00C43F5F">
        <w:rPr>
          <w:rFonts w:eastAsiaTheme="minorHAnsi"/>
          <w:b w:val="0"/>
          <w:szCs w:val="24"/>
          <w:lang w:val="en-US"/>
        </w:rPr>
        <w:t>kecemasan</w:t>
      </w:r>
      <w:proofErr w:type="spellEnd"/>
      <w:r w:rsidR="00C43F5F">
        <w:rPr>
          <w:rFonts w:eastAsiaTheme="minorHAnsi"/>
          <w:b w:val="0"/>
          <w:szCs w:val="24"/>
          <w:lang w:val="en-US"/>
        </w:rPr>
        <w:t xml:space="preserve"> </w:t>
      </w:r>
      <w:proofErr w:type="spellStart"/>
      <w:r w:rsidR="00C43F5F">
        <w:rPr>
          <w:rFonts w:eastAsiaTheme="minorHAnsi"/>
          <w:b w:val="0"/>
          <w:szCs w:val="24"/>
          <w:lang w:val="en-US"/>
        </w:rPr>
        <w:t>setelah</w:t>
      </w:r>
      <w:proofErr w:type="spellEnd"/>
      <w:r w:rsidR="00C43F5F">
        <w:rPr>
          <w:rFonts w:eastAsiaTheme="minorHAnsi"/>
          <w:b w:val="0"/>
          <w:szCs w:val="24"/>
          <w:lang w:val="en-US"/>
        </w:rPr>
        <w:t xml:space="preserve"> </w:t>
      </w:r>
      <w:proofErr w:type="spellStart"/>
      <w:r w:rsidR="00C43F5F">
        <w:rPr>
          <w:rFonts w:eastAsiaTheme="minorHAnsi"/>
          <w:b w:val="0"/>
          <w:szCs w:val="24"/>
          <w:lang w:val="en-US"/>
        </w:rPr>
        <w:lastRenderedPageBreak/>
        <w:t>mendapatkan</w:t>
      </w:r>
      <w:proofErr w:type="spellEnd"/>
      <w:r w:rsidR="00C43F5F">
        <w:rPr>
          <w:rFonts w:eastAsiaTheme="minorHAnsi"/>
          <w:b w:val="0"/>
          <w:szCs w:val="24"/>
          <w:lang w:val="en-US"/>
        </w:rPr>
        <w:t xml:space="preserve"> </w:t>
      </w:r>
      <w:proofErr w:type="spellStart"/>
      <w:r w:rsidR="00C43F5F">
        <w:rPr>
          <w:rFonts w:eastAsiaTheme="minorHAnsi"/>
          <w:b w:val="0"/>
          <w:szCs w:val="24"/>
          <w:lang w:val="en-US"/>
        </w:rPr>
        <w:t>intervensi</w:t>
      </w:r>
      <w:proofErr w:type="spellEnd"/>
      <w:r w:rsidR="00C43F5F">
        <w:rPr>
          <w:rFonts w:eastAsiaTheme="minorHAnsi"/>
          <w:b w:val="0"/>
          <w:szCs w:val="24"/>
          <w:lang w:val="en-US"/>
        </w:rPr>
        <w:t xml:space="preserve"> </w:t>
      </w:r>
      <w:r w:rsidR="00C43F5F" w:rsidRPr="00C43F5F">
        <w:rPr>
          <w:rFonts w:eastAsiaTheme="minorHAnsi"/>
          <w:b w:val="0"/>
          <w:i/>
          <w:szCs w:val="24"/>
          <w:lang w:val="en-US"/>
        </w:rPr>
        <w:t>Support Group</w:t>
      </w:r>
      <w:r w:rsidR="00587A79">
        <w:rPr>
          <w:rFonts w:eastAsiaTheme="minorHAnsi"/>
          <w:b w:val="0"/>
          <w:i/>
          <w:szCs w:val="24"/>
          <w:lang w:val="en-US"/>
        </w:rPr>
        <w:t>.</w:t>
      </w:r>
      <w:proofErr w:type="gramEnd"/>
    </w:p>
    <w:p w:rsidR="00587A79" w:rsidRPr="00A20DE3" w:rsidRDefault="00A20DE3" w:rsidP="00A20DE3">
      <w:pPr>
        <w:spacing w:after="200" w:line="360" w:lineRule="auto"/>
        <w:jc w:val="both"/>
        <w:rPr>
          <w:rFonts w:eastAsiaTheme="minorHAnsi"/>
          <w:szCs w:val="24"/>
          <w:lang w:val="en-US"/>
        </w:rPr>
      </w:pPr>
      <w:r>
        <w:rPr>
          <w:rFonts w:eastAsiaTheme="minorHAnsi"/>
          <w:b w:val="0"/>
          <w:szCs w:val="24"/>
          <w:lang w:val="en-US"/>
        </w:rPr>
        <w:tab/>
      </w:r>
      <w:r w:rsidRPr="00A20DE3">
        <w:rPr>
          <w:rFonts w:eastAsiaTheme="minorHAnsi"/>
          <w:szCs w:val="24"/>
          <w:lang w:val="en-US"/>
        </w:rPr>
        <w:t>Saran</w:t>
      </w:r>
    </w:p>
    <w:p w:rsidR="001354BC" w:rsidRDefault="001354BC" w:rsidP="00A20DE3">
      <w:pPr>
        <w:spacing w:after="200" w:line="360" w:lineRule="auto"/>
        <w:ind w:left="709"/>
        <w:jc w:val="both"/>
        <w:rPr>
          <w:b w:val="0"/>
          <w:lang w:val="en-US"/>
        </w:rPr>
      </w:pPr>
      <w:r>
        <w:rPr>
          <w:rFonts w:eastAsiaTheme="minorHAnsi"/>
          <w:b w:val="0"/>
          <w:szCs w:val="24"/>
          <w:lang w:val="en-US"/>
        </w:rPr>
        <w:tab/>
      </w:r>
      <w:r w:rsidR="00A20DE3">
        <w:rPr>
          <w:rFonts w:eastAsiaTheme="minorHAnsi"/>
          <w:b w:val="0"/>
          <w:szCs w:val="24"/>
          <w:lang w:val="en-US"/>
        </w:rPr>
        <w:tab/>
      </w:r>
      <w:proofErr w:type="spellStart"/>
      <w:r w:rsidR="00A20DE3" w:rsidRPr="00D621BF">
        <w:rPr>
          <w:b w:val="0"/>
          <w:lang w:val="en-US"/>
        </w:rPr>
        <w:t>Penelitian</w:t>
      </w:r>
      <w:proofErr w:type="spellEnd"/>
      <w:r w:rsidR="00A20DE3" w:rsidRPr="00D621BF">
        <w:rPr>
          <w:b w:val="0"/>
          <w:lang w:val="en-US"/>
        </w:rPr>
        <w:t xml:space="preserve"> </w:t>
      </w:r>
      <w:proofErr w:type="spellStart"/>
      <w:r w:rsidR="00A20DE3" w:rsidRPr="00D621BF">
        <w:rPr>
          <w:b w:val="0"/>
          <w:lang w:val="en-US"/>
        </w:rPr>
        <w:t>ini</w:t>
      </w:r>
      <w:proofErr w:type="spellEnd"/>
      <w:r w:rsidR="00A20DE3" w:rsidRPr="00D621BF">
        <w:rPr>
          <w:b w:val="0"/>
          <w:lang w:val="en-US"/>
        </w:rPr>
        <w:t xml:space="preserve"> </w:t>
      </w:r>
      <w:proofErr w:type="spellStart"/>
      <w:r w:rsidR="00A20DE3" w:rsidRPr="00D621BF">
        <w:rPr>
          <w:b w:val="0"/>
          <w:lang w:val="en-US"/>
        </w:rPr>
        <w:t>dapat</w:t>
      </w:r>
      <w:proofErr w:type="spellEnd"/>
      <w:r w:rsidR="00A20DE3" w:rsidRPr="00D621BF">
        <w:rPr>
          <w:b w:val="0"/>
          <w:lang w:val="en-US"/>
        </w:rPr>
        <w:t xml:space="preserve"> </w:t>
      </w:r>
      <w:proofErr w:type="spellStart"/>
      <w:r w:rsidR="00A20DE3" w:rsidRPr="00D621BF">
        <w:rPr>
          <w:b w:val="0"/>
          <w:lang w:val="en-US"/>
        </w:rPr>
        <w:t>dijadikan</w:t>
      </w:r>
      <w:proofErr w:type="spellEnd"/>
      <w:r w:rsidR="00A20DE3" w:rsidRPr="00D621BF">
        <w:rPr>
          <w:b w:val="0"/>
          <w:lang w:val="en-US"/>
        </w:rPr>
        <w:t xml:space="preserve"> </w:t>
      </w:r>
      <w:proofErr w:type="spellStart"/>
      <w:r w:rsidR="00A20DE3" w:rsidRPr="00D621BF">
        <w:rPr>
          <w:b w:val="0"/>
          <w:lang w:val="en-US"/>
        </w:rPr>
        <w:t>salah</w:t>
      </w:r>
      <w:proofErr w:type="spellEnd"/>
      <w:r w:rsidR="00A20DE3" w:rsidRPr="00D621BF">
        <w:rPr>
          <w:b w:val="0"/>
          <w:lang w:val="en-US"/>
        </w:rPr>
        <w:t xml:space="preserve"> </w:t>
      </w:r>
      <w:proofErr w:type="spellStart"/>
      <w:r w:rsidR="00A20DE3" w:rsidRPr="00D621BF">
        <w:rPr>
          <w:b w:val="0"/>
          <w:lang w:val="en-US"/>
        </w:rPr>
        <w:t>satu</w:t>
      </w:r>
      <w:proofErr w:type="spellEnd"/>
      <w:r w:rsidR="00A20DE3" w:rsidRPr="00D621BF">
        <w:rPr>
          <w:b w:val="0"/>
          <w:lang w:val="en-US"/>
        </w:rPr>
        <w:t xml:space="preserve"> </w:t>
      </w:r>
      <w:proofErr w:type="spellStart"/>
      <w:r w:rsidR="00A20DE3" w:rsidRPr="00D621BF">
        <w:rPr>
          <w:b w:val="0"/>
          <w:lang w:val="en-US"/>
        </w:rPr>
        <w:t>intervensi</w:t>
      </w:r>
      <w:proofErr w:type="spellEnd"/>
      <w:r w:rsidR="00A20DE3" w:rsidRPr="00D621BF">
        <w:rPr>
          <w:b w:val="0"/>
          <w:lang w:val="en-US"/>
        </w:rPr>
        <w:t xml:space="preserve"> </w:t>
      </w:r>
      <w:proofErr w:type="spellStart"/>
      <w:r w:rsidR="00A20DE3" w:rsidRPr="00D621BF">
        <w:rPr>
          <w:b w:val="0"/>
          <w:lang w:val="en-US"/>
        </w:rPr>
        <w:t>keperawatan</w:t>
      </w:r>
      <w:proofErr w:type="spellEnd"/>
      <w:r w:rsidR="00A20DE3" w:rsidRPr="00D621BF">
        <w:rPr>
          <w:b w:val="0"/>
          <w:lang w:val="en-US"/>
        </w:rPr>
        <w:t xml:space="preserve"> </w:t>
      </w:r>
      <w:proofErr w:type="spellStart"/>
      <w:r w:rsidR="00A20DE3" w:rsidRPr="00D621BF">
        <w:rPr>
          <w:b w:val="0"/>
          <w:lang w:val="en-US"/>
        </w:rPr>
        <w:t>untuk</w:t>
      </w:r>
      <w:proofErr w:type="spellEnd"/>
      <w:r w:rsidR="00A20DE3" w:rsidRPr="00D621BF">
        <w:rPr>
          <w:b w:val="0"/>
          <w:lang w:val="en-US"/>
        </w:rPr>
        <w:t xml:space="preserve"> </w:t>
      </w:r>
      <w:proofErr w:type="spellStart"/>
      <w:r w:rsidR="00A20DE3" w:rsidRPr="00D621BF">
        <w:rPr>
          <w:b w:val="0"/>
          <w:lang w:val="en-US"/>
        </w:rPr>
        <w:t>menurunkan</w:t>
      </w:r>
      <w:proofErr w:type="spellEnd"/>
      <w:r w:rsidR="00A20DE3" w:rsidRPr="00D621BF">
        <w:rPr>
          <w:b w:val="0"/>
          <w:lang w:val="en-US"/>
        </w:rPr>
        <w:t xml:space="preserve"> </w:t>
      </w:r>
      <w:proofErr w:type="spellStart"/>
      <w:r w:rsidR="00A20DE3">
        <w:rPr>
          <w:b w:val="0"/>
          <w:lang w:val="en-US"/>
        </w:rPr>
        <w:t>tingkat</w:t>
      </w:r>
      <w:proofErr w:type="spellEnd"/>
      <w:r w:rsidR="00A20DE3">
        <w:rPr>
          <w:b w:val="0"/>
          <w:lang w:val="en-US"/>
        </w:rPr>
        <w:t xml:space="preserve"> </w:t>
      </w:r>
      <w:proofErr w:type="spellStart"/>
      <w:r w:rsidR="00A20DE3">
        <w:rPr>
          <w:b w:val="0"/>
          <w:lang w:val="en-US"/>
        </w:rPr>
        <w:t>kecemasan</w:t>
      </w:r>
      <w:proofErr w:type="spellEnd"/>
      <w:r w:rsidR="00A20DE3">
        <w:rPr>
          <w:b w:val="0"/>
          <w:lang w:val="en-US"/>
        </w:rPr>
        <w:t xml:space="preserve"> </w:t>
      </w:r>
      <w:proofErr w:type="spellStart"/>
      <w:r w:rsidR="00A20DE3">
        <w:rPr>
          <w:b w:val="0"/>
          <w:lang w:val="en-US"/>
        </w:rPr>
        <w:t>pada</w:t>
      </w:r>
      <w:proofErr w:type="spellEnd"/>
      <w:r w:rsidR="00A20DE3">
        <w:rPr>
          <w:b w:val="0"/>
          <w:lang w:val="en-US"/>
        </w:rPr>
        <w:t xml:space="preserve"> </w:t>
      </w:r>
      <w:proofErr w:type="spellStart"/>
      <w:r w:rsidR="00A20DE3">
        <w:rPr>
          <w:b w:val="0"/>
          <w:lang w:val="en-US"/>
        </w:rPr>
        <w:t>pasien</w:t>
      </w:r>
      <w:proofErr w:type="spellEnd"/>
      <w:r w:rsidR="00A20DE3">
        <w:rPr>
          <w:b w:val="0"/>
          <w:lang w:val="en-US"/>
        </w:rPr>
        <w:t xml:space="preserve"> yang </w:t>
      </w:r>
      <w:proofErr w:type="spellStart"/>
      <w:r w:rsidR="00A20DE3">
        <w:rPr>
          <w:b w:val="0"/>
          <w:lang w:val="en-US"/>
        </w:rPr>
        <w:t>menjalani</w:t>
      </w:r>
      <w:proofErr w:type="spellEnd"/>
      <w:r w:rsidR="00A20DE3">
        <w:rPr>
          <w:b w:val="0"/>
          <w:lang w:val="en-US"/>
        </w:rPr>
        <w:t xml:space="preserve"> </w:t>
      </w:r>
      <w:proofErr w:type="spellStart"/>
      <w:r w:rsidR="00A20DE3">
        <w:rPr>
          <w:b w:val="0"/>
          <w:lang w:val="en-US"/>
        </w:rPr>
        <w:t>hemodialisa</w:t>
      </w:r>
      <w:proofErr w:type="spellEnd"/>
    </w:p>
    <w:p w:rsidR="00A20DE3" w:rsidRDefault="00A20DE3" w:rsidP="00A20DE3">
      <w:pPr>
        <w:spacing w:after="200" w:line="360" w:lineRule="auto"/>
        <w:ind w:left="709"/>
        <w:jc w:val="both"/>
        <w:rPr>
          <w:b w:val="0"/>
          <w:lang w:val="en-US"/>
        </w:rPr>
      </w:pPr>
      <w:r>
        <w:rPr>
          <w:b w:val="0"/>
          <w:lang w:val="en-US"/>
        </w:rPr>
        <w:t>DAFTAR PUSTAKA</w:t>
      </w:r>
    </w:p>
    <w:p w:rsidR="00A20DE3" w:rsidRPr="00A20DE3" w:rsidRDefault="00A20DE3" w:rsidP="00A20DE3">
      <w:pPr>
        <w:spacing w:after="0" w:line="360" w:lineRule="auto"/>
        <w:ind w:left="1418" w:hanging="709"/>
        <w:jc w:val="both"/>
        <w:rPr>
          <w:b w:val="0"/>
        </w:rPr>
      </w:pPr>
      <w:r w:rsidRPr="00A20DE3">
        <w:rPr>
          <w:b w:val="0"/>
        </w:rPr>
        <w:t>Amira N., 2011. Hubungan Tekanan Darah dan Lama Menderita Diabetes Dengan Laju Filtrasi Glomerulus Pada Subjek Diabetes Melitus Tipe 2. Ejournal Unstrat</w:t>
      </w:r>
    </w:p>
    <w:p w:rsidR="00A20DE3" w:rsidRPr="00A20DE3" w:rsidRDefault="00A20DE3" w:rsidP="00A20DE3">
      <w:pPr>
        <w:spacing w:after="0" w:line="360" w:lineRule="auto"/>
        <w:ind w:left="1418" w:hanging="709"/>
        <w:jc w:val="both"/>
      </w:pPr>
      <w:r w:rsidRPr="00A20DE3">
        <w:rPr>
          <w:b w:val="0"/>
        </w:rPr>
        <w:t>Aris. (2011). Gambaran kecemasan pasien gagal ginjal kronis yang menjalani hemodialisa di RSUD dr. Slamet Garut. Skripsi : Stikes Karsa Husada Garut</w:t>
      </w:r>
      <w:r w:rsidRPr="00A20DE3">
        <w:t>.</w:t>
      </w:r>
    </w:p>
    <w:p w:rsidR="00A20DE3" w:rsidRPr="00A20DE3" w:rsidRDefault="00A20DE3" w:rsidP="00A20DE3">
      <w:pPr>
        <w:spacing w:after="0" w:line="360" w:lineRule="auto"/>
        <w:ind w:left="1418" w:hanging="709"/>
        <w:jc w:val="both"/>
        <w:rPr>
          <w:b w:val="0"/>
          <w:lang w:val="en-US"/>
        </w:rPr>
      </w:pPr>
      <w:r w:rsidRPr="00A20DE3">
        <w:rPr>
          <w:b w:val="0"/>
        </w:rPr>
        <w:t xml:space="preserve">Cukor, D., Coplan, J., Brown, C., &amp; Friedman, S. (2008). Anxiety disorders in adults treated by hemodialysis. Clinical Journal of the American Society of Nephrology : CJASN: 52(1), 128–136. </w:t>
      </w:r>
      <w:r w:rsidRPr="00A20DE3">
        <w:rPr>
          <w:b w:val="0"/>
        </w:rPr>
        <w:lastRenderedPageBreak/>
        <w:t>doi:10.1053/j. ajkd.2008.02.300</w:t>
      </w:r>
    </w:p>
    <w:p w:rsidR="00A20DE3" w:rsidRPr="00A20DE3" w:rsidRDefault="00A20DE3" w:rsidP="00A20DE3">
      <w:pPr>
        <w:spacing w:after="0" w:line="360" w:lineRule="auto"/>
        <w:ind w:left="1418" w:hanging="709"/>
        <w:jc w:val="both"/>
        <w:rPr>
          <w:b w:val="0"/>
          <w:lang w:val="en-US"/>
        </w:rPr>
      </w:pPr>
      <w:r w:rsidRPr="00A20DE3">
        <w:rPr>
          <w:b w:val="0"/>
        </w:rPr>
        <w:t xml:space="preserve">Djunaidi, Sukmayanti &amp; Nitya. (2006). Peningkatan self-esteem setelah mengalami dukungan dalam support goup. Jurnal Psikologi, 18(2), 35-46. Slowik, Guy . (2011). What treatments are available depression after pregnancy. http://ehealthmd.com/content/whattreatments-are-availabledepression-after-pregnancy. Diakses </w:t>
      </w:r>
      <w:r w:rsidRPr="00A20DE3">
        <w:rPr>
          <w:b w:val="0"/>
          <w:lang w:val="en-US"/>
        </w:rPr>
        <w:t xml:space="preserve">6 </w:t>
      </w:r>
      <w:proofErr w:type="spellStart"/>
      <w:r w:rsidRPr="00A20DE3">
        <w:rPr>
          <w:b w:val="0"/>
          <w:lang w:val="en-US"/>
        </w:rPr>
        <w:t>Juli</w:t>
      </w:r>
      <w:proofErr w:type="spellEnd"/>
      <w:r w:rsidRPr="00A20DE3">
        <w:rPr>
          <w:b w:val="0"/>
          <w:lang w:val="en-US"/>
        </w:rPr>
        <w:t xml:space="preserve"> 2019</w:t>
      </w:r>
      <w:r w:rsidRPr="00A20DE3">
        <w:rPr>
          <w:b w:val="0"/>
        </w:rPr>
        <w:t>.</w:t>
      </w:r>
    </w:p>
    <w:p w:rsidR="00A20DE3" w:rsidRPr="00A20DE3" w:rsidRDefault="00A20DE3" w:rsidP="00A20DE3">
      <w:pPr>
        <w:spacing w:after="0" w:line="360" w:lineRule="auto"/>
        <w:ind w:left="1418" w:hanging="709"/>
        <w:jc w:val="both"/>
        <w:rPr>
          <w:b w:val="0"/>
        </w:rPr>
      </w:pPr>
      <w:r w:rsidRPr="00A20DE3">
        <w:rPr>
          <w:b w:val="0"/>
        </w:rPr>
        <w:t>Finnegan, J., Jennifer, T., &amp; Veronica, J. (2013). The psychosocial experience of patients with end-stage renal disease and its impact on quality of life: findings from a needs assessment to shape a service. ISRN Nephrology, 308986. doi:10.5402/2013/308986</w:t>
      </w:r>
    </w:p>
    <w:p w:rsidR="00A20DE3" w:rsidRPr="00A20DE3" w:rsidRDefault="00A20DE3" w:rsidP="00A20DE3">
      <w:pPr>
        <w:spacing w:after="0" w:line="360" w:lineRule="auto"/>
        <w:ind w:left="1418" w:hanging="709"/>
        <w:jc w:val="both"/>
        <w:rPr>
          <w:b w:val="0"/>
        </w:rPr>
      </w:pPr>
      <w:r w:rsidRPr="00A20DE3">
        <w:rPr>
          <w:b w:val="0"/>
        </w:rPr>
        <w:t xml:space="preserve">Istanti. (2011). Faktor – Faktor Yang Berkontribusi Terhadap IDWG Pasien CKD Di Unit Hemodialisis RS PKU Yogyakarta. Jurnal Mutiara </w:t>
      </w:r>
      <w:r w:rsidRPr="00A20DE3">
        <w:rPr>
          <w:b w:val="0"/>
        </w:rPr>
        <w:lastRenderedPageBreak/>
        <w:t>Medika Vol.11 No. 2 Mei 2011</w:t>
      </w:r>
    </w:p>
    <w:p w:rsidR="00A20DE3" w:rsidRPr="00A20DE3" w:rsidRDefault="00A20DE3" w:rsidP="00A20DE3">
      <w:pPr>
        <w:spacing w:after="0" w:line="360" w:lineRule="auto"/>
        <w:ind w:left="1418" w:hanging="709"/>
        <w:jc w:val="both"/>
        <w:rPr>
          <w:b w:val="0"/>
        </w:rPr>
      </w:pPr>
      <w:r w:rsidRPr="00A20DE3">
        <w:rPr>
          <w:b w:val="0"/>
        </w:rPr>
        <w:t xml:space="preserve">Lubis Aj, Psikologi. Dukungan Sosial Pada Pasien Gagal Ginjal Terminal Yang Melakukan Terapi Hemodialisa. Univ Sumatera Utara. 2006;16–26. </w:t>
      </w:r>
    </w:p>
    <w:p w:rsidR="00A20DE3" w:rsidRPr="00A20DE3" w:rsidRDefault="00A20DE3" w:rsidP="00A20DE3">
      <w:pPr>
        <w:spacing w:after="0" w:line="360" w:lineRule="auto"/>
        <w:ind w:left="1418" w:hanging="709"/>
        <w:jc w:val="both"/>
        <w:rPr>
          <w:b w:val="0"/>
        </w:rPr>
      </w:pPr>
      <w:r w:rsidRPr="00A20DE3">
        <w:rPr>
          <w:b w:val="0"/>
        </w:rPr>
        <w:t>Kazmi Wh, Danial K. Chronic Kidney Disease Update. 2007</w:t>
      </w:r>
    </w:p>
    <w:p w:rsidR="00A20DE3" w:rsidRPr="00A20DE3" w:rsidRDefault="00A20DE3" w:rsidP="00A20DE3">
      <w:pPr>
        <w:spacing w:after="0" w:line="360" w:lineRule="auto"/>
        <w:ind w:left="1418" w:hanging="709"/>
        <w:jc w:val="both"/>
        <w:rPr>
          <w:b w:val="0"/>
        </w:rPr>
      </w:pPr>
      <w:r w:rsidRPr="00A20DE3">
        <w:rPr>
          <w:b w:val="0"/>
        </w:rPr>
        <w:t>Morad, Z., Choong, H. L., &amp; Tungsanga K. Funding Renal Replacement Therapy In Southeast Asia: Building Public-Private Partnerships In Singapore, Malaysia, Thailand, And Indonesia. American Journal Of Kidney Diseases. 2015;65(5):799–805.</w:t>
      </w:r>
    </w:p>
    <w:p w:rsidR="00A20DE3" w:rsidRPr="00A20DE3" w:rsidRDefault="00A20DE3" w:rsidP="00A20DE3">
      <w:pPr>
        <w:spacing w:after="0" w:line="360" w:lineRule="auto"/>
        <w:ind w:left="1418" w:hanging="709"/>
        <w:jc w:val="both"/>
        <w:rPr>
          <w:b w:val="0"/>
        </w:rPr>
      </w:pPr>
      <w:r w:rsidRPr="00A20DE3">
        <w:rPr>
          <w:b w:val="0"/>
        </w:rPr>
        <w:t>Perez J, Hons Mph, Kidd J. Peer Support Workers : An Untapped Resource In Primary Mental Health Care. 2015;7(1):84–7</w:t>
      </w:r>
    </w:p>
    <w:p w:rsidR="00A20DE3" w:rsidRPr="00A20DE3" w:rsidRDefault="00A20DE3" w:rsidP="00A20DE3">
      <w:pPr>
        <w:spacing w:after="0" w:line="360" w:lineRule="auto"/>
        <w:ind w:left="1418" w:hanging="709"/>
        <w:jc w:val="both"/>
        <w:rPr>
          <w:b w:val="0"/>
        </w:rPr>
      </w:pPr>
      <w:r w:rsidRPr="00A20DE3">
        <w:rPr>
          <w:b w:val="0"/>
        </w:rPr>
        <w:t>Pernefri. Naskah Lengkap Workshop Dan Simposium Nefrology Update 2015: Emergency In Nefrology And Hipertension. Semarang: Universitas Diponegoro; 2015</w:t>
      </w:r>
    </w:p>
    <w:p w:rsidR="00A20DE3" w:rsidRPr="00A20DE3" w:rsidRDefault="00A20DE3" w:rsidP="00A20DE3">
      <w:pPr>
        <w:spacing w:after="0" w:line="360" w:lineRule="auto"/>
        <w:ind w:left="1418" w:hanging="709"/>
        <w:jc w:val="both"/>
        <w:rPr>
          <w:b w:val="0"/>
        </w:rPr>
      </w:pPr>
      <w:r w:rsidRPr="00A20DE3">
        <w:rPr>
          <w:b w:val="0"/>
        </w:rPr>
        <w:lastRenderedPageBreak/>
        <w:t>Perhimpunan Nefrologi IndonesiaI.2013.Konsensus Dialisi.Jakarta : Pernefri</w:t>
      </w:r>
    </w:p>
    <w:p w:rsidR="00A20DE3" w:rsidRPr="00A20DE3" w:rsidRDefault="00A20DE3" w:rsidP="00A20DE3">
      <w:pPr>
        <w:spacing w:after="0" w:line="360" w:lineRule="auto"/>
        <w:ind w:left="1418" w:hanging="709"/>
        <w:jc w:val="both"/>
        <w:rPr>
          <w:b w:val="0"/>
          <w:lang w:val="en-US"/>
        </w:rPr>
      </w:pPr>
      <w:r w:rsidRPr="00A20DE3">
        <w:rPr>
          <w:b w:val="0"/>
        </w:rPr>
        <w:t>Pratiwi, D. A. &amp; K. Hubungan Dukungan Keluarga Dengan Tingkat Depresi Pasien Gagal Ginjal Kronik Dengan Hemodialisa Di Rs Pku Muhammadiyah. Yogyakarta. 2014</w:t>
      </w:r>
    </w:p>
    <w:p w:rsidR="00A20DE3" w:rsidRPr="00A20DE3" w:rsidRDefault="00A20DE3" w:rsidP="00A20DE3">
      <w:pPr>
        <w:spacing w:after="0" w:line="360" w:lineRule="auto"/>
        <w:ind w:left="1418" w:hanging="709"/>
        <w:jc w:val="both"/>
        <w:rPr>
          <w:b w:val="0"/>
          <w:lang w:val="en-US"/>
        </w:rPr>
      </w:pPr>
      <w:r w:rsidRPr="00A20DE3">
        <w:rPr>
          <w:b w:val="0"/>
        </w:rPr>
        <w:t xml:space="preserve">Rabinowitz, Phil., &amp; Kate Nagy.(2009). Creating and Facilitating Peer Support Groups. http://ctb.ku.edu/en/tablecontents/ sub_section_main_1180.aspx. Diakses </w:t>
      </w:r>
      <w:r w:rsidRPr="00A20DE3">
        <w:rPr>
          <w:b w:val="0"/>
          <w:lang w:val="en-US"/>
        </w:rPr>
        <w:t xml:space="preserve">6 </w:t>
      </w:r>
      <w:proofErr w:type="spellStart"/>
      <w:r w:rsidRPr="00A20DE3">
        <w:rPr>
          <w:b w:val="0"/>
          <w:lang w:val="en-US"/>
        </w:rPr>
        <w:t>Juli</w:t>
      </w:r>
      <w:proofErr w:type="spellEnd"/>
      <w:r w:rsidRPr="00A20DE3">
        <w:rPr>
          <w:b w:val="0"/>
          <w:lang w:val="en-US"/>
        </w:rPr>
        <w:t xml:space="preserve"> 2019</w:t>
      </w:r>
      <w:r w:rsidRPr="00A20DE3">
        <w:rPr>
          <w:b w:val="0"/>
        </w:rPr>
        <w:t>.</w:t>
      </w:r>
    </w:p>
    <w:p w:rsidR="00A20DE3" w:rsidRPr="00A20DE3" w:rsidRDefault="00A20DE3" w:rsidP="00A20DE3">
      <w:pPr>
        <w:spacing w:after="0" w:line="360" w:lineRule="auto"/>
        <w:ind w:left="1418" w:hanging="709"/>
        <w:jc w:val="both"/>
        <w:rPr>
          <w:b w:val="0"/>
        </w:rPr>
      </w:pPr>
      <w:r w:rsidRPr="00A20DE3">
        <w:rPr>
          <w:b w:val="0"/>
        </w:rPr>
        <w:t>Riyanto W. Hubungan Antara Penambahan Berat Badan Di Antara Dua Waktu Hemodialisis (Interdialysis Weight Gain = Idwg) Terhadap Kualitas Hidup Pasien Penyakit Ginjal Kronik Yang Menjalani Terapi Hemodialisis Di Unit Hemodialisa Rsup Fatmawati Jakarta. Universitas Indonesia. Depok. 2011</w:t>
      </w:r>
    </w:p>
    <w:p w:rsidR="00A20DE3" w:rsidRPr="00A20DE3" w:rsidRDefault="00A20DE3" w:rsidP="00A20DE3">
      <w:pPr>
        <w:spacing w:after="0" w:line="360" w:lineRule="auto"/>
        <w:ind w:left="1418" w:hanging="709"/>
        <w:jc w:val="both"/>
        <w:rPr>
          <w:b w:val="0"/>
        </w:rPr>
      </w:pPr>
      <w:r w:rsidRPr="00A20DE3">
        <w:rPr>
          <w:b w:val="0"/>
        </w:rPr>
        <w:lastRenderedPageBreak/>
        <w:t xml:space="preserve">Sadock BJ, Sadock VA. Kaplan &amp; Sadock’s Synopsis of Psychiatry. Behavior Sciences/Clinical Psychiatry. 10th 2. </w:t>
      </w:r>
    </w:p>
    <w:p w:rsidR="00A20DE3" w:rsidRPr="00A20DE3" w:rsidRDefault="00A20DE3" w:rsidP="00A20DE3">
      <w:pPr>
        <w:spacing w:after="0" w:line="360" w:lineRule="auto"/>
        <w:ind w:left="1418" w:hanging="709"/>
        <w:jc w:val="both"/>
        <w:rPr>
          <w:b w:val="0"/>
        </w:rPr>
      </w:pPr>
      <w:r w:rsidRPr="00A20DE3">
        <w:rPr>
          <w:b w:val="0"/>
        </w:rPr>
        <w:t>Stuart, GW &amp; Sunden, SJ. 2006. Buku Saku Keperwatan Jiwa. Jakarta: EGC.</w:t>
      </w:r>
    </w:p>
    <w:p w:rsidR="00A20DE3" w:rsidRPr="00A20DE3" w:rsidRDefault="00A20DE3" w:rsidP="00A20DE3">
      <w:pPr>
        <w:spacing w:after="0" w:line="360" w:lineRule="auto"/>
        <w:ind w:left="1418" w:hanging="709"/>
        <w:jc w:val="both"/>
        <w:rPr>
          <w:b w:val="0"/>
        </w:rPr>
      </w:pPr>
      <w:r w:rsidRPr="00A20DE3">
        <w:rPr>
          <w:b w:val="0"/>
        </w:rPr>
        <w:t>Sudoyo Aw, Setiyohadi B, Alwi I, Simadibrata M, Setiati S. Buku Ajar Ilmu Penyakit Dalam. 4th Ed. Jakarta: Ilmu Penyakit Dalam Fkui; 2006.</w:t>
      </w:r>
    </w:p>
    <w:p w:rsidR="00A20DE3" w:rsidRPr="00A20DE3" w:rsidRDefault="00A20DE3" w:rsidP="00A20DE3">
      <w:pPr>
        <w:spacing w:after="0" w:line="360" w:lineRule="auto"/>
        <w:ind w:left="1418" w:hanging="709"/>
        <w:jc w:val="both"/>
        <w:rPr>
          <w:b w:val="0"/>
        </w:rPr>
      </w:pPr>
      <w:r w:rsidRPr="00A20DE3">
        <w:rPr>
          <w:b w:val="0"/>
        </w:rPr>
        <w:t>Suryarinilsih Y. Hubungan Peningkatan Berat Badan Antara Dua Waktu Hemodilisis Dengan Kualitas Hidup Pasien Hemodialisis.Universitas Indonesia. Depok. 2010</w:t>
      </w:r>
    </w:p>
    <w:p w:rsidR="00A20DE3" w:rsidRPr="00A20DE3" w:rsidRDefault="00A20DE3" w:rsidP="00A20DE3">
      <w:pPr>
        <w:spacing w:after="0" w:line="360" w:lineRule="auto"/>
        <w:ind w:left="1418" w:hanging="709"/>
        <w:jc w:val="both"/>
        <w:rPr>
          <w:b w:val="0"/>
        </w:rPr>
      </w:pPr>
      <w:r w:rsidRPr="00A20DE3">
        <w:rPr>
          <w:b w:val="0"/>
        </w:rPr>
        <w:t>Wijaya</w:t>
      </w:r>
      <w:bookmarkStart w:id="0" w:name="_GoBack"/>
      <w:bookmarkEnd w:id="0"/>
      <w:r w:rsidRPr="00A20DE3">
        <w:rPr>
          <w:b w:val="0"/>
        </w:rPr>
        <w:t>nti, W., Isro’in, L., &amp; Purwanti, L.E. (2017). Analisis perilaku pasien hemodialisis dalam pengontrolan cairan tubuh. Indonesian Journal for Health Sciences.</w:t>
      </w:r>
    </w:p>
    <w:p w:rsidR="00A20DE3" w:rsidRPr="001354BC" w:rsidRDefault="00A20DE3" w:rsidP="00A20DE3">
      <w:pPr>
        <w:spacing w:after="200" w:line="360" w:lineRule="auto"/>
        <w:ind w:left="709"/>
        <w:jc w:val="both"/>
        <w:rPr>
          <w:rFonts w:eastAsiaTheme="minorHAnsi"/>
          <w:b w:val="0"/>
          <w:szCs w:val="24"/>
          <w:lang w:val="en-US"/>
        </w:rPr>
      </w:pPr>
    </w:p>
    <w:p w:rsidR="002777BD" w:rsidRPr="002777BD" w:rsidRDefault="002777BD" w:rsidP="002777BD">
      <w:pPr>
        <w:spacing w:after="200" w:line="480" w:lineRule="auto"/>
        <w:ind w:left="1080"/>
        <w:contextualSpacing/>
        <w:jc w:val="both"/>
        <w:rPr>
          <w:rFonts w:eastAsiaTheme="minorHAnsi"/>
          <w:b w:val="0"/>
          <w:szCs w:val="24"/>
          <w:lang w:val="en-US"/>
        </w:rPr>
      </w:pPr>
    </w:p>
    <w:p w:rsidR="008915D4" w:rsidRPr="008915D4" w:rsidRDefault="008915D4" w:rsidP="008915D4">
      <w:pPr>
        <w:pStyle w:val="ListParagraph"/>
        <w:spacing w:after="200" w:line="360" w:lineRule="auto"/>
        <w:ind w:left="1080"/>
        <w:jc w:val="both"/>
        <w:rPr>
          <w:rFonts w:eastAsiaTheme="minorHAnsi"/>
          <w:b w:val="0"/>
          <w:szCs w:val="24"/>
          <w:lang w:val="en-US"/>
        </w:rPr>
      </w:pPr>
    </w:p>
    <w:p w:rsidR="008915D4" w:rsidRPr="008915D4" w:rsidRDefault="008915D4" w:rsidP="008915D4">
      <w:pPr>
        <w:pStyle w:val="ListParagraph"/>
        <w:spacing w:after="200" w:line="360" w:lineRule="auto"/>
        <w:ind w:left="1080"/>
        <w:jc w:val="both"/>
        <w:rPr>
          <w:rFonts w:eastAsiaTheme="minorHAnsi"/>
          <w:b w:val="0"/>
          <w:szCs w:val="24"/>
          <w:lang w:val="en-US"/>
        </w:rPr>
      </w:pPr>
    </w:p>
    <w:p w:rsidR="008915D4" w:rsidRPr="008915D4" w:rsidRDefault="008915D4" w:rsidP="008915D4">
      <w:pPr>
        <w:spacing w:after="200" w:line="360" w:lineRule="auto"/>
        <w:jc w:val="both"/>
        <w:rPr>
          <w:rFonts w:eastAsiaTheme="minorHAnsi"/>
          <w:szCs w:val="24"/>
          <w:lang w:val="en-US"/>
        </w:rPr>
      </w:pPr>
    </w:p>
    <w:p w:rsidR="008915D4" w:rsidRPr="00625E19" w:rsidRDefault="008915D4" w:rsidP="008915D4">
      <w:pPr>
        <w:pStyle w:val="ListParagraph"/>
        <w:spacing w:after="0" w:line="360" w:lineRule="auto"/>
        <w:ind w:left="786"/>
        <w:jc w:val="both"/>
        <w:rPr>
          <w:rFonts w:eastAsiaTheme="minorHAnsi"/>
          <w:b w:val="0"/>
          <w:szCs w:val="24"/>
          <w:lang w:val="en-US"/>
        </w:rPr>
      </w:pPr>
    </w:p>
    <w:p w:rsidR="00625E19" w:rsidRPr="005E6697" w:rsidRDefault="00625E19" w:rsidP="00625E19">
      <w:pPr>
        <w:pStyle w:val="ListParagraph"/>
        <w:spacing w:after="0" w:line="360" w:lineRule="auto"/>
        <w:ind w:left="786"/>
        <w:jc w:val="both"/>
        <w:rPr>
          <w:b w:val="0"/>
          <w:sz w:val="28"/>
          <w:szCs w:val="28"/>
          <w:lang w:val="en-US"/>
        </w:rPr>
      </w:pPr>
    </w:p>
    <w:sectPr w:rsidR="00625E19" w:rsidRPr="005E6697" w:rsidSect="00E403C2">
      <w:pgSz w:w="12240" w:h="15840"/>
      <w:pgMar w:top="1701" w:right="1701" w:bottom="1134" w:left="1701" w:header="709" w:footer="709" w:gutter="0"/>
      <w:cols w:num="2" w:space="23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288" w:rsidRDefault="00820288" w:rsidP="00F57110">
      <w:pPr>
        <w:spacing w:after="0" w:line="240" w:lineRule="auto"/>
      </w:pPr>
      <w:r>
        <w:separator/>
      </w:r>
    </w:p>
  </w:endnote>
  <w:endnote w:type="continuationSeparator" w:id="0">
    <w:p w:rsidR="00820288" w:rsidRDefault="00820288" w:rsidP="00F57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288" w:rsidRDefault="00820288" w:rsidP="00F57110">
      <w:pPr>
        <w:spacing w:after="0" w:line="240" w:lineRule="auto"/>
      </w:pPr>
      <w:r>
        <w:separator/>
      </w:r>
    </w:p>
  </w:footnote>
  <w:footnote w:type="continuationSeparator" w:id="0">
    <w:p w:rsidR="00820288" w:rsidRDefault="00820288" w:rsidP="00F571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0064671"/>
      <w:docPartObj>
        <w:docPartGallery w:val="Page Numbers (Top of Page)"/>
        <w:docPartUnique/>
      </w:docPartObj>
    </w:sdtPr>
    <w:sdtEndPr>
      <w:rPr>
        <w:noProof/>
      </w:rPr>
    </w:sdtEndPr>
    <w:sdtContent>
      <w:p w:rsidR="00F57110" w:rsidRDefault="00F57110">
        <w:pPr>
          <w:pStyle w:val="Header"/>
          <w:jc w:val="right"/>
        </w:pPr>
        <w:r>
          <w:fldChar w:fldCharType="begin"/>
        </w:r>
        <w:r>
          <w:instrText xml:space="preserve"> PAGE   \* MERGEFORMAT </w:instrText>
        </w:r>
        <w:r>
          <w:fldChar w:fldCharType="separate"/>
        </w:r>
        <w:r w:rsidR="00A20DE3">
          <w:rPr>
            <w:noProof/>
          </w:rPr>
          <w:t>11</w:t>
        </w:r>
        <w:r>
          <w:rPr>
            <w:noProof/>
          </w:rPr>
          <w:fldChar w:fldCharType="end"/>
        </w:r>
      </w:p>
    </w:sdtContent>
  </w:sdt>
  <w:p w:rsidR="00F57110" w:rsidRDefault="00F571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6E2A76"/>
    <w:multiLevelType w:val="hybridMultilevel"/>
    <w:tmpl w:val="718C6F20"/>
    <w:lvl w:ilvl="0" w:tplc="C6F679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A353F38"/>
    <w:multiLevelType w:val="hybridMultilevel"/>
    <w:tmpl w:val="B8AEA0BC"/>
    <w:lvl w:ilvl="0" w:tplc="C45EBE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18424EF"/>
    <w:multiLevelType w:val="hybridMultilevel"/>
    <w:tmpl w:val="2E1E8DFC"/>
    <w:lvl w:ilvl="0" w:tplc="C45EBE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A247FC2"/>
    <w:multiLevelType w:val="hybridMultilevel"/>
    <w:tmpl w:val="AA0643BC"/>
    <w:lvl w:ilvl="0" w:tplc="2FB81D1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110"/>
    <w:rsid w:val="000058C1"/>
    <w:rsid w:val="001354BC"/>
    <w:rsid w:val="00170072"/>
    <w:rsid w:val="001E0C29"/>
    <w:rsid w:val="002777BD"/>
    <w:rsid w:val="002C4DF5"/>
    <w:rsid w:val="002E643A"/>
    <w:rsid w:val="00472D8C"/>
    <w:rsid w:val="004E6908"/>
    <w:rsid w:val="0054594A"/>
    <w:rsid w:val="00587A79"/>
    <w:rsid w:val="005E6697"/>
    <w:rsid w:val="00625E19"/>
    <w:rsid w:val="006303B3"/>
    <w:rsid w:val="00666050"/>
    <w:rsid w:val="00783397"/>
    <w:rsid w:val="00820288"/>
    <w:rsid w:val="00826CD6"/>
    <w:rsid w:val="008915D4"/>
    <w:rsid w:val="008A09A9"/>
    <w:rsid w:val="00A20DE3"/>
    <w:rsid w:val="00A75D8D"/>
    <w:rsid w:val="00B43DC8"/>
    <w:rsid w:val="00C43F5F"/>
    <w:rsid w:val="00CB481E"/>
    <w:rsid w:val="00CF76E4"/>
    <w:rsid w:val="00E403C2"/>
    <w:rsid w:val="00F57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110"/>
    <w:pPr>
      <w:spacing w:after="160" w:line="259" w:lineRule="auto"/>
    </w:pPr>
    <w:rPr>
      <w:rFonts w:ascii="Times New Roman" w:eastAsia="Calibri" w:hAnsi="Times New Roman" w:cs="Times New Roman"/>
      <w:b/>
      <w:sz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71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7110"/>
  </w:style>
  <w:style w:type="paragraph" w:styleId="Footer">
    <w:name w:val="footer"/>
    <w:basedOn w:val="Normal"/>
    <w:link w:val="FooterChar"/>
    <w:uiPriority w:val="99"/>
    <w:unhideWhenUsed/>
    <w:rsid w:val="00F571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7110"/>
  </w:style>
  <w:style w:type="paragraph" w:styleId="ListParagraph">
    <w:name w:val="List Paragraph"/>
    <w:basedOn w:val="Normal"/>
    <w:uiPriority w:val="34"/>
    <w:qFormat/>
    <w:rsid w:val="00F57110"/>
    <w:pPr>
      <w:ind w:left="720"/>
      <w:contextualSpacing/>
    </w:pPr>
  </w:style>
  <w:style w:type="character" w:styleId="Hyperlink">
    <w:name w:val="Hyperlink"/>
    <w:basedOn w:val="DefaultParagraphFont"/>
    <w:uiPriority w:val="99"/>
    <w:unhideWhenUsed/>
    <w:rsid w:val="00F57110"/>
    <w:rPr>
      <w:color w:val="0000FF" w:themeColor="hyperlink"/>
      <w:u w:val="single"/>
    </w:rPr>
  </w:style>
  <w:style w:type="table" w:styleId="TableGrid">
    <w:name w:val="Table Grid"/>
    <w:basedOn w:val="TableNormal"/>
    <w:uiPriority w:val="59"/>
    <w:rsid w:val="006660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110"/>
    <w:pPr>
      <w:spacing w:after="160" w:line="259" w:lineRule="auto"/>
    </w:pPr>
    <w:rPr>
      <w:rFonts w:ascii="Times New Roman" w:eastAsia="Calibri" w:hAnsi="Times New Roman" w:cs="Times New Roman"/>
      <w:b/>
      <w:sz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71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7110"/>
  </w:style>
  <w:style w:type="paragraph" w:styleId="Footer">
    <w:name w:val="footer"/>
    <w:basedOn w:val="Normal"/>
    <w:link w:val="FooterChar"/>
    <w:uiPriority w:val="99"/>
    <w:unhideWhenUsed/>
    <w:rsid w:val="00F571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7110"/>
  </w:style>
  <w:style w:type="paragraph" w:styleId="ListParagraph">
    <w:name w:val="List Paragraph"/>
    <w:basedOn w:val="Normal"/>
    <w:uiPriority w:val="34"/>
    <w:qFormat/>
    <w:rsid w:val="00F57110"/>
    <w:pPr>
      <w:ind w:left="720"/>
      <w:contextualSpacing/>
    </w:pPr>
  </w:style>
  <w:style w:type="character" w:styleId="Hyperlink">
    <w:name w:val="Hyperlink"/>
    <w:basedOn w:val="DefaultParagraphFont"/>
    <w:uiPriority w:val="99"/>
    <w:unhideWhenUsed/>
    <w:rsid w:val="00F57110"/>
    <w:rPr>
      <w:color w:val="0000FF" w:themeColor="hyperlink"/>
      <w:u w:val="single"/>
    </w:rPr>
  </w:style>
  <w:style w:type="table" w:styleId="TableGrid">
    <w:name w:val="Table Grid"/>
    <w:basedOn w:val="TableNormal"/>
    <w:uiPriority w:val="59"/>
    <w:rsid w:val="006660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ka_ners2012@yahoo.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11</Pages>
  <Words>2695</Words>
  <Characters>15365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10</cp:revision>
  <dcterms:created xsi:type="dcterms:W3CDTF">2019-09-25T02:31:00Z</dcterms:created>
  <dcterms:modified xsi:type="dcterms:W3CDTF">2019-10-29T01:18:00Z</dcterms:modified>
</cp:coreProperties>
</file>